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8E8F" w14:textId="77777777" w:rsidR="00AF59F1" w:rsidRDefault="007446CB" w:rsidP="00AF59F1">
      <w:pPr>
        <w:sectPr w:rsidR="00AF59F1" w:rsidSect="00691640">
          <w:footerReference w:type="default" r:id="rId8"/>
          <w:headerReference w:type="first" r:id="rId9"/>
          <w:footerReference w:type="first" r:id="rId10"/>
          <w:pgSz w:w="11900" w:h="16840"/>
          <w:pgMar w:top="1418" w:right="1418" w:bottom="1418" w:left="1418" w:header="709" w:footer="459" w:gutter="0"/>
          <w:pgNumType w:start="0"/>
          <w:cols w:space="708"/>
          <w:titlePg/>
          <w:docGrid w:linePitch="360"/>
        </w:sectPr>
      </w:pPr>
      <w:r>
        <w:rPr>
          <w:noProof/>
          <w:color w:val="FF0000"/>
          <w:lang w:eastAsia="zh-CN"/>
        </w:rPr>
        <w:drawing>
          <wp:anchor distT="0" distB="0" distL="114300" distR="114300" simplePos="0" relativeHeight="251674624" behindDoc="1" locked="0" layoutInCell="1" allowOverlap="1" wp14:anchorId="57021E7D" wp14:editId="07588B23">
            <wp:simplePos x="0" y="0"/>
            <wp:positionH relativeFrom="column">
              <wp:posOffset>1727770</wp:posOffset>
            </wp:positionH>
            <wp:positionV relativeFrom="paragraph">
              <wp:posOffset>3671526</wp:posOffset>
            </wp:positionV>
            <wp:extent cx="4222093" cy="4222093"/>
            <wp:effectExtent l="0" t="0" r="0" b="0"/>
            <wp:wrapNone/>
            <wp:docPr id="17273752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75204" name="Picture 17273752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093" cy="42220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6ADE7C81" wp14:editId="745B42F1">
            <wp:simplePos x="0" y="0"/>
            <wp:positionH relativeFrom="column">
              <wp:posOffset>-266897</wp:posOffset>
            </wp:positionH>
            <wp:positionV relativeFrom="paragraph">
              <wp:posOffset>2583180</wp:posOffset>
            </wp:positionV>
            <wp:extent cx="3780756" cy="2718149"/>
            <wp:effectExtent l="0" t="0" r="4445" b="0"/>
            <wp:wrapNone/>
            <wp:docPr id="12709368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36891" name="Picture 12709368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0756" cy="2718149"/>
                    </a:xfrm>
                    <a:prstGeom prst="rect">
                      <a:avLst/>
                    </a:prstGeom>
                  </pic:spPr>
                </pic:pic>
              </a:graphicData>
            </a:graphic>
            <wp14:sizeRelH relativeFrom="page">
              <wp14:pctWidth>0</wp14:pctWidth>
            </wp14:sizeRelH>
            <wp14:sizeRelV relativeFrom="page">
              <wp14:pctHeight>0</wp14:pctHeight>
            </wp14:sizeRelV>
          </wp:anchor>
        </w:drawing>
      </w:r>
      <w:r w:rsidR="00AF59F1">
        <w:rPr>
          <w:noProof/>
          <w:lang w:eastAsia="zh-CN"/>
        </w:rPr>
        <mc:AlternateContent>
          <mc:Choice Requires="wps">
            <w:drawing>
              <wp:anchor distT="0" distB="0" distL="114300" distR="114300" simplePos="0" relativeHeight="251666432" behindDoc="0" locked="0" layoutInCell="1" allowOverlap="1" wp14:anchorId="6C240EE9" wp14:editId="3E5CE81F">
                <wp:simplePos x="0" y="0"/>
                <wp:positionH relativeFrom="column">
                  <wp:posOffset>-265430</wp:posOffset>
                </wp:positionH>
                <wp:positionV relativeFrom="paragraph">
                  <wp:posOffset>677545</wp:posOffset>
                </wp:positionV>
                <wp:extent cx="6215380" cy="1980000"/>
                <wp:effectExtent l="0" t="0" r="7620" b="1270"/>
                <wp:wrapNone/>
                <wp:docPr id="513758108" name="Text Box 1"/>
                <wp:cNvGraphicFramePr/>
                <a:graphic xmlns:a="http://schemas.openxmlformats.org/drawingml/2006/main">
                  <a:graphicData uri="http://schemas.microsoft.com/office/word/2010/wordprocessingShape">
                    <wps:wsp>
                      <wps:cNvSpPr txBox="1"/>
                      <wps:spPr>
                        <a:xfrm>
                          <a:off x="0" y="0"/>
                          <a:ext cx="6215380" cy="1980000"/>
                        </a:xfrm>
                        <a:prstGeom prst="rect">
                          <a:avLst/>
                        </a:prstGeom>
                        <a:noFill/>
                        <a:ln w="6350">
                          <a:noFill/>
                        </a:ln>
                      </wps:spPr>
                      <wps:txbx>
                        <w:txbxContent>
                          <w:p w14:paraId="1959AFA6" w14:textId="5A4F855F" w:rsidR="00691640" w:rsidRDefault="00820C23" w:rsidP="009732FB">
                            <w:pPr>
                              <w:pStyle w:val="CoverTitle"/>
                            </w:pPr>
                            <w:r>
                              <w:t xml:space="preserve">Supplier onboarding </w:t>
                            </w:r>
                          </w:p>
                          <w:p w14:paraId="20B43B2A" w14:textId="412D613E" w:rsidR="00691640" w:rsidRPr="00FE28B0" w:rsidRDefault="0068735F" w:rsidP="00AF59F1">
                            <w:pPr>
                              <w:pStyle w:val="CoverSubtitle"/>
                            </w:pPr>
                            <w:r>
                              <w:t>In-Person ‘</w:t>
                            </w:r>
                            <w:r w:rsidR="00820C23">
                              <w:t xml:space="preserve">Event in a </w:t>
                            </w:r>
                            <w:r>
                              <w:t>B</w:t>
                            </w:r>
                            <w:r w:rsidR="00820C23">
                              <w:t>ox</w:t>
                            </w:r>
                            <w:r>
                              <w:t>’</w:t>
                            </w:r>
                            <w:r w:rsidR="00820C23">
                              <w:t xml:space="preserve"> </w:t>
                            </w:r>
                            <w:r>
                              <w:t>R</w:t>
                            </w:r>
                            <w:r w:rsidR="00820C23">
                              <w:t>esource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40EE9" id="_x0000_t202" coordsize="21600,21600" o:spt="202" path="m,l,21600r21600,l21600,xe">
                <v:stroke joinstyle="miter"/>
                <v:path gradientshapeok="t" o:connecttype="rect"/>
              </v:shapetype>
              <v:shape id="Text Box 1" o:spid="_x0000_s1026" type="#_x0000_t202" style="position:absolute;margin-left:-20.9pt;margin-top:53.35pt;width:489.4pt;height:15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" filled="f" stroked="f" strokeweight=".5pt">
                <v:textbox inset="0,0,0,0">
                  <w:txbxContent>
                    <w:p w14:paraId="1959AFA6" w14:textId="5A4F855F" w:rsidR="00691640" w:rsidRDefault="00820C23" w:rsidP="009732FB">
                      <w:pPr>
                        <w:pStyle w:val="CoverTitle"/>
                      </w:pPr>
                      <w:r>
                        <w:t xml:space="preserve">Supplier onboarding </w:t>
                      </w:r>
                    </w:p>
                    <w:p w14:paraId="20B43B2A" w14:textId="412D613E" w:rsidR="00691640" w:rsidRPr="00FE28B0" w:rsidRDefault="0068735F" w:rsidP="00AF59F1">
                      <w:pPr>
                        <w:pStyle w:val="CoverSubtitle"/>
                      </w:pPr>
                      <w:r>
                        <w:t>In-Person ‘</w:t>
                      </w:r>
                      <w:r w:rsidR="00820C23">
                        <w:t xml:space="preserve">Event in a </w:t>
                      </w:r>
                      <w:r>
                        <w:t>B</w:t>
                      </w:r>
                      <w:r w:rsidR="00820C23">
                        <w:t>ox</w:t>
                      </w:r>
                      <w:r>
                        <w:t>’</w:t>
                      </w:r>
                      <w:r w:rsidR="00820C23">
                        <w:t xml:space="preserve"> </w:t>
                      </w:r>
                      <w:r>
                        <w:t>R</w:t>
                      </w:r>
                      <w:r w:rsidR="00820C23">
                        <w:t>esource</w:t>
                      </w:r>
                    </w:p>
                  </w:txbxContent>
                </v:textbox>
              </v:shape>
            </w:pict>
          </mc:Fallback>
        </mc:AlternateContent>
      </w:r>
    </w:p>
    <w:p w14:paraId="7EADB71F" w14:textId="77777777" w:rsidR="00F50E4D" w:rsidRDefault="006B5285" w:rsidP="00AF59F1">
      <w:pPr>
        <w:rPr>
          <w:rFonts w:asciiTheme="majorHAnsi" w:eastAsiaTheme="majorEastAsia" w:hAnsiTheme="majorHAnsi" w:cstheme="majorBidi"/>
          <w:b/>
          <w:sz w:val="56"/>
          <w:szCs w:val="32"/>
        </w:rPr>
      </w:pPr>
      <w:r>
        <w:rPr>
          <w:noProof/>
        </w:rPr>
        <w:lastRenderedPageBreak/>
        <w:drawing>
          <wp:anchor distT="0" distB="0" distL="114300" distR="114300" simplePos="0" relativeHeight="251670528" behindDoc="1" locked="0" layoutInCell="1" allowOverlap="1" wp14:anchorId="0D41C142" wp14:editId="2E9FCC35">
            <wp:simplePos x="0" y="0"/>
            <wp:positionH relativeFrom="column">
              <wp:posOffset>-897255</wp:posOffset>
            </wp:positionH>
            <wp:positionV relativeFrom="paragraph">
              <wp:posOffset>-898053</wp:posOffset>
            </wp:positionV>
            <wp:extent cx="7556500" cy="10680065"/>
            <wp:effectExtent l="0" t="0" r="0" b="635"/>
            <wp:wrapNone/>
            <wp:docPr id="17" name="Picture 17"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document with text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500" cy="10680065"/>
                    </a:xfrm>
                    <a:prstGeom prst="rect">
                      <a:avLst/>
                    </a:prstGeom>
                  </pic:spPr>
                </pic:pic>
              </a:graphicData>
            </a:graphic>
            <wp14:sizeRelH relativeFrom="page">
              <wp14:pctWidth>0</wp14:pctWidth>
            </wp14:sizeRelH>
            <wp14:sizeRelV relativeFrom="page">
              <wp14:pctHeight>0</wp14:pctHeight>
            </wp14:sizeRelV>
          </wp:anchor>
        </w:drawing>
      </w:r>
      <w:r w:rsidR="00AF59F1" w:rsidRPr="001308F8">
        <w:rPr>
          <w:noProof/>
        </w:rPr>
        <mc:AlternateContent>
          <mc:Choice Requires="wps">
            <w:drawing>
              <wp:anchor distT="0" distB="0" distL="114300" distR="114300" simplePos="0" relativeHeight="251672576" behindDoc="0" locked="0" layoutInCell="1" allowOverlap="1" wp14:anchorId="4369CED1" wp14:editId="4D2FFF4B">
                <wp:simplePos x="0" y="0"/>
                <wp:positionH relativeFrom="column">
                  <wp:posOffset>-2963</wp:posOffset>
                </wp:positionH>
                <wp:positionV relativeFrom="paragraph">
                  <wp:posOffset>5551170</wp:posOffset>
                </wp:positionV>
                <wp:extent cx="2980266" cy="594995"/>
                <wp:effectExtent l="0" t="0" r="4445" b="1905"/>
                <wp:wrapNone/>
                <wp:docPr id="14" name="Text Box 14"/>
                <wp:cNvGraphicFramePr/>
                <a:graphic xmlns:a="http://schemas.openxmlformats.org/drawingml/2006/main">
                  <a:graphicData uri="http://schemas.microsoft.com/office/word/2010/wordprocessingShape">
                    <wps:wsp>
                      <wps:cNvSpPr txBox="1"/>
                      <wps:spPr>
                        <a:xfrm>
                          <a:off x="0" y="0"/>
                          <a:ext cx="2980266" cy="594995"/>
                        </a:xfrm>
                        <a:prstGeom prst="rect">
                          <a:avLst/>
                        </a:prstGeom>
                        <a:noFill/>
                        <a:ln w="6350">
                          <a:noFill/>
                        </a:ln>
                      </wps:spPr>
                      <wps:txbx>
                        <w:txbxContent>
                          <w:p w14:paraId="0FEB74AA" w14:textId="4277F18E" w:rsidR="00691640" w:rsidRDefault="000F406F" w:rsidP="00AF59F1">
                            <w:r>
                              <w:t>November</w:t>
                            </w:r>
                            <w:r w:rsidR="00820C23">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9CED1" id="Text Box 14" o:spid="_x0000_s1027" type="#_x0000_t202" style="position:absolute;margin-left:-.25pt;margin-top:437.1pt;width:234.65pt;height:4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" filled="f" stroked="f" strokeweight=".5pt">
                <v:textbox inset="0,0,0,0">
                  <w:txbxContent>
                    <w:p w14:paraId="0FEB74AA" w14:textId="4277F18E" w:rsidR="00691640" w:rsidRDefault="000F406F" w:rsidP="00AF59F1">
                      <w:r>
                        <w:t>November</w:t>
                      </w:r>
                      <w:r w:rsidR="00820C23">
                        <w:t xml:space="preserve"> 2024</w:t>
                      </w:r>
                    </w:p>
                  </w:txbxContent>
                </v:textbox>
              </v:shape>
            </w:pict>
          </mc:Fallback>
        </mc:AlternateContent>
      </w:r>
      <w:r w:rsidR="00F50E4D">
        <w:br w:type="page"/>
      </w:r>
    </w:p>
    <w:bookmarkStart w:id="0" w:name="_Toc177479225" w:displacedByCustomXml="next"/>
    <w:sdt>
      <w:sdtPr>
        <w:rPr>
          <w:rFonts w:asciiTheme="minorHAnsi" w:eastAsiaTheme="minorHAnsi" w:hAnsiTheme="minorHAnsi" w:cstheme="minorBidi"/>
          <w:color w:val="auto"/>
          <w:sz w:val="20"/>
          <w:szCs w:val="20"/>
          <w:lang w:val="en-NZ"/>
        </w:rPr>
        <w:id w:val="445130615"/>
        <w:docPartObj>
          <w:docPartGallery w:val="Table of Contents"/>
          <w:docPartUnique/>
        </w:docPartObj>
      </w:sdtPr>
      <w:sdtEndPr>
        <w:rPr>
          <w:b/>
          <w:bCs/>
          <w:noProof/>
        </w:rPr>
      </w:sdtEndPr>
      <w:sdtContent>
        <w:p w14:paraId="3E447F89" w14:textId="7F62D2F8" w:rsidR="001904BB" w:rsidRDefault="001904BB">
          <w:pPr>
            <w:pStyle w:val="TOCHeading"/>
          </w:pPr>
          <w:r>
            <w:t>Table of Contents</w:t>
          </w:r>
        </w:p>
        <w:p w14:paraId="654AD460" w14:textId="64F0EF86" w:rsidR="007B1052" w:rsidRDefault="001904BB">
          <w:pPr>
            <w:pStyle w:val="TOC1"/>
            <w:tabs>
              <w:tab w:val="right" w:leader="dot" w:pos="9054"/>
            </w:tabs>
            <w:rPr>
              <w:rFonts w:eastAsiaTheme="minorEastAsia"/>
              <w:noProof/>
              <w:kern w:val="2"/>
              <w:sz w:val="22"/>
              <w:szCs w:val="22"/>
              <w:lang w:eastAsia="en-NZ"/>
              <w14:ligatures w14:val="standardContextual"/>
            </w:rPr>
          </w:pPr>
          <w:r>
            <w:fldChar w:fldCharType="begin"/>
          </w:r>
          <w:r>
            <w:instrText xml:space="preserve"> TOC \o "1-3" \h \z \u </w:instrText>
          </w:r>
          <w:r>
            <w:fldChar w:fldCharType="separate"/>
          </w:r>
          <w:hyperlink w:anchor="_Toc178674849" w:history="1">
            <w:r w:rsidR="007B1052" w:rsidRPr="006E449D">
              <w:rPr>
                <w:rStyle w:val="Hyperlink"/>
                <w:noProof/>
              </w:rPr>
              <w:t>In-Person ‘Event in a Box’ resource</w:t>
            </w:r>
            <w:r w:rsidR="007B1052">
              <w:rPr>
                <w:noProof/>
                <w:webHidden/>
              </w:rPr>
              <w:tab/>
            </w:r>
            <w:r w:rsidR="007B1052">
              <w:rPr>
                <w:noProof/>
                <w:webHidden/>
              </w:rPr>
              <w:fldChar w:fldCharType="begin"/>
            </w:r>
            <w:r w:rsidR="007B1052">
              <w:rPr>
                <w:noProof/>
                <w:webHidden/>
              </w:rPr>
              <w:instrText xml:space="preserve"> PAGEREF _Toc178674849 \h </w:instrText>
            </w:r>
            <w:r w:rsidR="007B1052">
              <w:rPr>
                <w:noProof/>
                <w:webHidden/>
              </w:rPr>
            </w:r>
            <w:r w:rsidR="007B1052">
              <w:rPr>
                <w:noProof/>
                <w:webHidden/>
              </w:rPr>
              <w:fldChar w:fldCharType="separate"/>
            </w:r>
            <w:r w:rsidR="007B1052">
              <w:rPr>
                <w:noProof/>
                <w:webHidden/>
              </w:rPr>
              <w:t>3</w:t>
            </w:r>
            <w:r w:rsidR="007B1052">
              <w:rPr>
                <w:noProof/>
                <w:webHidden/>
              </w:rPr>
              <w:fldChar w:fldCharType="end"/>
            </w:r>
          </w:hyperlink>
        </w:p>
        <w:p w14:paraId="02C24943" w14:textId="703E030D" w:rsidR="007B1052" w:rsidRDefault="00313CB1">
          <w:pPr>
            <w:pStyle w:val="TOC2"/>
            <w:tabs>
              <w:tab w:val="right" w:leader="dot" w:pos="9054"/>
            </w:tabs>
            <w:rPr>
              <w:rFonts w:eastAsiaTheme="minorEastAsia"/>
              <w:noProof/>
              <w:kern w:val="2"/>
              <w:sz w:val="22"/>
              <w:szCs w:val="22"/>
              <w:lang w:eastAsia="en-NZ"/>
              <w14:ligatures w14:val="standardContextual"/>
            </w:rPr>
          </w:pPr>
          <w:hyperlink w:anchor="_Toc178674850" w:history="1">
            <w:r w:rsidR="007B1052" w:rsidRPr="006E449D">
              <w:rPr>
                <w:rStyle w:val="Hyperlink"/>
                <w:noProof/>
              </w:rPr>
              <w:t>This resource is for organisations who want to provide a personal touch to helping suppliers transition to sending you eInvoices, instead of PDFs.</w:t>
            </w:r>
            <w:r w:rsidR="007B1052">
              <w:rPr>
                <w:noProof/>
                <w:webHidden/>
              </w:rPr>
              <w:tab/>
            </w:r>
            <w:r w:rsidR="007B1052">
              <w:rPr>
                <w:noProof/>
                <w:webHidden/>
              </w:rPr>
              <w:fldChar w:fldCharType="begin"/>
            </w:r>
            <w:r w:rsidR="007B1052">
              <w:rPr>
                <w:noProof/>
                <w:webHidden/>
              </w:rPr>
              <w:instrText xml:space="preserve"> PAGEREF _Toc178674850 \h </w:instrText>
            </w:r>
            <w:r w:rsidR="007B1052">
              <w:rPr>
                <w:noProof/>
                <w:webHidden/>
              </w:rPr>
            </w:r>
            <w:r w:rsidR="007B1052">
              <w:rPr>
                <w:noProof/>
                <w:webHidden/>
              </w:rPr>
              <w:fldChar w:fldCharType="separate"/>
            </w:r>
            <w:r w:rsidR="007B1052">
              <w:rPr>
                <w:noProof/>
                <w:webHidden/>
              </w:rPr>
              <w:t>3</w:t>
            </w:r>
            <w:r w:rsidR="007B1052">
              <w:rPr>
                <w:noProof/>
                <w:webHidden/>
              </w:rPr>
              <w:fldChar w:fldCharType="end"/>
            </w:r>
          </w:hyperlink>
        </w:p>
        <w:p w14:paraId="72812F68" w14:textId="02DD0EA9" w:rsidR="007B1052" w:rsidRDefault="00313CB1">
          <w:pPr>
            <w:pStyle w:val="TOC3"/>
            <w:tabs>
              <w:tab w:val="right" w:leader="dot" w:pos="9054"/>
            </w:tabs>
            <w:rPr>
              <w:rFonts w:eastAsiaTheme="minorEastAsia"/>
              <w:noProof/>
              <w:kern w:val="2"/>
              <w:sz w:val="22"/>
              <w:szCs w:val="22"/>
              <w:lang w:eastAsia="en-NZ"/>
              <w14:ligatures w14:val="standardContextual"/>
            </w:rPr>
          </w:pPr>
          <w:hyperlink w:anchor="_Toc178674851" w:history="1">
            <w:r w:rsidR="007B1052" w:rsidRPr="006E449D">
              <w:rPr>
                <w:rStyle w:val="Hyperlink"/>
                <w:noProof/>
              </w:rPr>
              <w:t>Purpose/objectives:</w:t>
            </w:r>
            <w:r w:rsidR="007B1052">
              <w:rPr>
                <w:noProof/>
                <w:webHidden/>
              </w:rPr>
              <w:tab/>
            </w:r>
            <w:r w:rsidR="007B1052">
              <w:rPr>
                <w:noProof/>
                <w:webHidden/>
              </w:rPr>
              <w:fldChar w:fldCharType="begin"/>
            </w:r>
            <w:r w:rsidR="007B1052">
              <w:rPr>
                <w:noProof/>
                <w:webHidden/>
              </w:rPr>
              <w:instrText xml:space="preserve"> PAGEREF _Toc178674851 \h </w:instrText>
            </w:r>
            <w:r w:rsidR="007B1052">
              <w:rPr>
                <w:noProof/>
                <w:webHidden/>
              </w:rPr>
            </w:r>
            <w:r w:rsidR="007B1052">
              <w:rPr>
                <w:noProof/>
                <w:webHidden/>
              </w:rPr>
              <w:fldChar w:fldCharType="separate"/>
            </w:r>
            <w:r w:rsidR="007B1052">
              <w:rPr>
                <w:noProof/>
                <w:webHidden/>
              </w:rPr>
              <w:t>3</w:t>
            </w:r>
            <w:r w:rsidR="007B1052">
              <w:rPr>
                <w:noProof/>
                <w:webHidden/>
              </w:rPr>
              <w:fldChar w:fldCharType="end"/>
            </w:r>
          </w:hyperlink>
        </w:p>
        <w:p w14:paraId="61049F18" w14:textId="536F5181" w:rsidR="007B1052" w:rsidRDefault="00313CB1">
          <w:pPr>
            <w:pStyle w:val="TOC3"/>
            <w:tabs>
              <w:tab w:val="right" w:leader="dot" w:pos="9054"/>
            </w:tabs>
            <w:rPr>
              <w:rFonts w:eastAsiaTheme="minorEastAsia"/>
              <w:noProof/>
              <w:kern w:val="2"/>
              <w:sz w:val="22"/>
              <w:szCs w:val="22"/>
              <w:lang w:eastAsia="en-NZ"/>
              <w14:ligatures w14:val="standardContextual"/>
            </w:rPr>
          </w:pPr>
          <w:hyperlink w:anchor="_Toc178674852" w:history="1">
            <w:r w:rsidR="007B1052" w:rsidRPr="006E449D">
              <w:rPr>
                <w:rStyle w:val="Hyperlink"/>
                <w:noProof/>
              </w:rPr>
              <w:t>High level plan and timelines</w:t>
            </w:r>
            <w:r w:rsidR="007B1052">
              <w:rPr>
                <w:noProof/>
                <w:webHidden/>
              </w:rPr>
              <w:tab/>
            </w:r>
            <w:r w:rsidR="007B1052">
              <w:rPr>
                <w:noProof/>
                <w:webHidden/>
              </w:rPr>
              <w:fldChar w:fldCharType="begin"/>
            </w:r>
            <w:r w:rsidR="007B1052">
              <w:rPr>
                <w:noProof/>
                <w:webHidden/>
              </w:rPr>
              <w:instrText xml:space="preserve"> PAGEREF _Toc178674852 \h </w:instrText>
            </w:r>
            <w:r w:rsidR="007B1052">
              <w:rPr>
                <w:noProof/>
                <w:webHidden/>
              </w:rPr>
            </w:r>
            <w:r w:rsidR="007B1052">
              <w:rPr>
                <w:noProof/>
                <w:webHidden/>
              </w:rPr>
              <w:fldChar w:fldCharType="separate"/>
            </w:r>
            <w:r w:rsidR="007B1052">
              <w:rPr>
                <w:noProof/>
                <w:webHidden/>
              </w:rPr>
              <w:t>4</w:t>
            </w:r>
            <w:r w:rsidR="007B1052">
              <w:rPr>
                <w:noProof/>
                <w:webHidden/>
              </w:rPr>
              <w:fldChar w:fldCharType="end"/>
            </w:r>
          </w:hyperlink>
        </w:p>
        <w:p w14:paraId="0958454C" w14:textId="6F20D699" w:rsidR="007B1052" w:rsidRDefault="00313CB1">
          <w:pPr>
            <w:pStyle w:val="TOC3"/>
            <w:tabs>
              <w:tab w:val="right" w:leader="dot" w:pos="9054"/>
            </w:tabs>
            <w:rPr>
              <w:rFonts w:eastAsiaTheme="minorEastAsia"/>
              <w:noProof/>
              <w:kern w:val="2"/>
              <w:sz w:val="22"/>
              <w:szCs w:val="22"/>
              <w:lang w:eastAsia="en-NZ"/>
              <w14:ligatures w14:val="standardContextual"/>
            </w:rPr>
          </w:pPr>
          <w:hyperlink w:anchor="_Toc178674853" w:history="1">
            <w:r w:rsidR="007B1052" w:rsidRPr="006E449D">
              <w:rPr>
                <w:rStyle w:val="Hyperlink"/>
                <w:noProof/>
              </w:rPr>
              <w:t>Which suppliers to invite – selection criteria</w:t>
            </w:r>
            <w:r w:rsidR="007B1052">
              <w:rPr>
                <w:noProof/>
                <w:webHidden/>
              </w:rPr>
              <w:tab/>
            </w:r>
            <w:r w:rsidR="007B1052">
              <w:rPr>
                <w:noProof/>
                <w:webHidden/>
              </w:rPr>
              <w:fldChar w:fldCharType="begin"/>
            </w:r>
            <w:r w:rsidR="007B1052">
              <w:rPr>
                <w:noProof/>
                <w:webHidden/>
              </w:rPr>
              <w:instrText xml:space="preserve"> PAGEREF _Toc178674853 \h </w:instrText>
            </w:r>
            <w:r w:rsidR="007B1052">
              <w:rPr>
                <w:noProof/>
                <w:webHidden/>
              </w:rPr>
            </w:r>
            <w:r w:rsidR="007B1052">
              <w:rPr>
                <w:noProof/>
                <w:webHidden/>
              </w:rPr>
              <w:fldChar w:fldCharType="separate"/>
            </w:r>
            <w:r w:rsidR="007B1052">
              <w:rPr>
                <w:noProof/>
                <w:webHidden/>
              </w:rPr>
              <w:t>5</w:t>
            </w:r>
            <w:r w:rsidR="007B1052">
              <w:rPr>
                <w:noProof/>
                <w:webHidden/>
              </w:rPr>
              <w:fldChar w:fldCharType="end"/>
            </w:r>
          </w:hyperlink>
        </w:p>
        <w:p w14:paraId="1A672577" w14:textId="2EEC1F49" w:rsidR="007B1052" w:rsidRDefault="00313CB1">
          <w:pPr>
            <w:pStyle w:val="TOC3"/>
            <w:tabs>
              <w:tab w:val="right" w:leader="dot" w:pos="9054"/>
            </w:tabs>
            <w:rPr>
              <w:rFonts w:eastAsiaTheme="minorEastAsia"/>
              <w:noProof/>
              <w:kern w:val="2"/>
              <w:sz w:val="22"/>
              <w:szCs w:val="22"/>
              <w:lang w:eastAsia="en-NZ"/>
              <w14:ligatures w14:val="standardContextual"/>
            </w:rPr>
          </w:pPr>
          <w:hyperlink w:anchor="_Toc178674854" w:history="1">
            <w:r w:rsidR="007B1052" w:rsidRPr="006E449D">
              <w:rPr>
                <w:rStyle w:val="Hyperlink"/>
                <w:noProof/>
              </w:rPr>
              <w:t>Event considerations</w:t>
            </w:r>
            <w:r w:rsidR="007B1052">
              <w:rPr>
                <w:noProof/>
                <w:webHidden/>
              </w:rPr>
              <w:tab/>
            </w:r>
            <w:r w:rsidR="007B1052">
              <w:rPr>
                <w:noProof/>
                <w:webHidden/>
              </w:rPr>
              <w:fldChar w:fldCharType="begin"/>
            </w:r>
            <w:r w:rsidR="007B1052">
              <w:rPr>
                <w:noProof/>
                <w:webHidden/>
              </w:rPr>
              <w:instrText xml:space="preserve"> PAGEREF _Toc178674854 \h </w:instrText>
            </w:r>
            <w:r w:rsidR="007B1052">
              <w:rPr>
                <w:noProof/>
                <w:webHidden/>
              </w:rPr>
            </w:r>
            <w:r w:rsidR="007B1052">
              <w:rPr>
                <w:noProof/>
                <w:webHidden/>
              </w:rPr>
              <w:fldChar w:fldCharType="separate"/>
            </w:r>
            <w:r w:rsidR="007B1052">
              <w:rPr>
                <w:noProof/>
                <w:webHidden/>
              </w:rPr>
              <w:t>5</w:t>
            </w:r>
            <w:r w:rsidR="007B1052">
              <w:rPr>
                <w:noProof/>
                <w:webHidden/>
              </w:rPr>
              <w:fldChar w:fldCharType="end"/>
            </w:r>
          </w:hyperlink>
        </w:p>
        <w:p w14:paraId="02150A32" w14:textId="0C437D2A" w:rsidR="007B1052" w:rsidRDefault="00313CB1">
          <w:pPr>
            <w:pStyle w:val="TOC3"/>
            <w:tabs>
              <w:tab w:val="right" w:leader="dot" w:pos="9054"/>
            </w:tabs>
            <w:rPr>
              <w:rFonts w:eastAsiaTheme="minorEastAsia"/>
              <w:noProof/>
              <w:kern w:val="2"/>
              <w:sz w:val="22"/>
              <w:szCs w:val="22"/>
              <w:lang w:eastAsia="en-NZ"/>
              <w14:ligatures w14:val="standardContextual"/>
            </w:rPr>
          </w:pPr>
          <w:hyperlink w:anchor="_Toc178674855" w:history="1">
            <w:r w:rsidR="007B1052" w:rsidRPr="006E449D">
              <w:rPr>
                <w:rStyle w:val="Hyperlink"/>
                <w:noProof/>
              </w:rPr>
              <w:t>Appendix one: Templated communication material</w:t>
            </w:r>
            <w:r w:rsidR="007B1052">
              <w:rPr>
                <w:noProof/>
                <w:webHidden/>
              </w:rPr>
              <w:tab/>
            </w:r>
            <w:r w:rsidR="007B1052">
              <w:rPr>
                <w:noProof/>
                <w:webHidden/>
              </w:rPr>
              <w:fldChar w:fldCharType="begin"/>
            </w:r>
            <w:r w:rsidR="007B1052">
              <w:rPr>
                <w:noProof/>
                <w:webHidden/>
              </w:rPr>
              <w:instrText xml:space="preserve"> PAGEREF _Toc178674855 \h </w:instrText>
            </w:r>
            <w:r w:rsidR="007B1052">
              <w:rPr>
                <w:noProof/>
                <w:webHidden/>
              </w:rPr>
            </w:r>
            <w:r w:rsidR="007B1052">
              <w:rPr>
                <w:noProof/>
                <w:webHidden/>
              </w:rPr>
              <w:fldChar w:fldCharType="separate"/>
            </w:r>
            <w:r w:rsidR="007B1052">
              <w:rPr>
                <w:noProof/>
                <w:webHidden/>
              </w:rPr>
              <w:t>7</w:t>
            </w:r>
            <w:r w:rsidR="007B1052">
              <w:rPr>
                <w:noProof/>
                <w:webHidden/>
              </w:rPr>
              <w:fldChar w:fldCharType="end"/>
            </w:r>
          </w:hyperlink>
        </w:p>
        <w:p w14:paraId="7C34C9F9" w14:textId="0952A9C0" w:rsidR="007B1052" w:rsidRDefault="00313CB1">
          <w:pPr>
            <w:pStyle w:val="TOC3"/>
            <w:tabs>
              <w:tab w:val="right" w:leader="dot" w:pos="9054"/>
            </w:tabs>
            <w:rPr>
              <w:rFonts w:eastAsiaTheme="minorEastAsia"/>
              <w:noProof/>
              <w:kern w:val="2"/>
              <w:sz w:val="22"/>
              <w:szCs w:val="22"/>
              <w:lang w:eastAsia="en-NZ"/>
              <w14:ligatures w14:val="standardContextual"/>
            </w:rPr>
          </w:pPr>
          <w:hyperlink w:anchor="_Toc178674856" w:history="1">
            <w:r w:rsidR="007B1052" w:rsidRPr="006E449D">
              <w:rPr>
                <w:rStyle w:val="Hyperlink"/>
                <w:noProof/>
              </w:rPr>
              <w:t>Appendix two: Event co-ordinator option</w:t>
            </w:r>
            <w:r w:rsidR="007B1052">
              <w:rPr>
                <w:noProof/>
                <w:webHidden/>
              </w:rPr>
              <w:tab/>
            </w:r>
            <w:r w:rsidR="007B1052">
              <w:rPr>
                <w:noProof/>
                <w:webHidden/>
              </w:rPr>
              <w:fldChar w:fldCharType="begin"/>
            </w:r>
            <w:r w:rsidR="007B1052">
              <w:rPr>
                <w:noProof/>
                <w:webHidden/>
              </w:rPr>
              <w:instrText xml:space="preserve"> PAGEREF _Toc178674856 \h </w:instrText>
            </w:r>
            <w:r w:rsidR="007B1052">
              <w:rPr>
                <w:noProof/>
                <w:webHidden/>
              </w:rPr>
            </w:r>
            <w:r w:rsidR="007B1052">
              <w:rPr>
                <w:noProof/>
                <w:webHidden/>
              </w:rPr>
              <w:fldChar w:fldCharType="separate"/>
            </w:r>
            <w:r w:rsidR="007B1052">
              <w:rPr>
                <w:noProof/>
                <w:webHidden/>
              </w:rPr>
              <w:t>12</w:t>
            </w:r>
            <w:r w:rsidR="007B1052">
              <w:rPr>
                <w:noProof/>
                <w:webHidden/>
              </w:rPr>
              <w:fldChar w:fldCharType="end"/>
            </w:r>
          </w:hyperlink>
        </w:p>
        <w:p w14:paraId="64DD87FA" w14:textId="10353CF0" w:rsidR="001904BB" w:rsidRDefault="001904BB">
          <w:r>
            <w:rPr>
              <w:b/>
              <w:bCs/>
              <w:noProof/>
            </w:rPr>
            <w:fldChar w:fldCharType="end"/>
          </w:r>
        </w:p>
      </w:sdtContent>
    </w:sdt>
    <w:p w14:paraId="3718F7A0" w14:textId="77777777" w:rsidR="00EB7719" w:rsidRDefault="00EB7719">
      <w:pPr>
        <w:spacing w:after="0"/>
        <w:rPr>
          <w:rFonts w:asciiTheme="majorHAnsi" w:eastAsiaTheme="majorEastAsia" w:hAnsiTheme="majorHAnsi" w:cstheme="majorBidi"/>
          <w:b/>
          <w:color w:val="007581"/>
          <w:sz w:val="56"/>
          <w:szCs w:val="32"/>
        </w:rPr>
      </w:pPr>
      <w:r>
        <w:br w:type="page"/>
      </w:r>
    </w:p>
    <w:p w14:paraId="695722C9" w14:textId="1CA27E89" w:rsidR="00AF59F1" w:rsidRPr="00AE6A88" w:rsidRDefault="00B20E83" w:rsidP="00AE6A88">
      <w:pPr>
        <w:pStyle w:val="Heading1"/>
      </w:pPr>
      <w:bookmarkStart w:id="1" w:name="_Toc178674849"/>
      <w:r>
        <w:lastRenderedPageBreak/>
        <w:t>In-Person ‘Event in a Box’ resource</w:t>
      </w:r>
      <w:bookmarkEnd w:id="1"/>
      <w:bookmarkEnd w:id="0"/>
    </w:p>
    <w:p w14:paraId="4EDE630B" w14:textId="2CD870AA" w:rsidR="00AF59F1" w:rsidRPr="00AE6A88" w:rsidRDefault="00820C23" w:rsidP="00AE6A88">
      <w:pPr>
        <w:pStyle w:val="Heading2"/>
      </w:pPr>
      <w:bookmarkStart w:id="2" w:name="_Toc177479226"/>
      <w:bookmarkStart w:id="3" w:name="_Toc178674850"/>
      <w:r>
        <w:t xml:space="preserve">This resource is for organisations who want to </w:t>
      </w:r>
      <w:r w:rsidR="00D14815">
        <w:t>provide a personal touch to helping suppliers</w:t>
      </w:r>
      <w:r w:rsidR="00527545">
        <w:t xml:space="preserve"> transition to</w:t>
      </w:r>
      <w:r w:rsidR="00D14815">
        <w:t xml:space="preserve"> send</w:t>
      </w:r>
      <w:r w:rsidR="00527545">
        <w:t>ing</w:t>
      </w:r>
      <w:r w:rsidR="00D14815">
        <w:t xml:space="preserve"> you</w:t>
      </w:r>
      <w:r>
        <w:t xml:space="preserve"> eInvoices</w:t>
      </w:r>
      <w:r w:rsidR="00C3084D">
        <w:t>,</w:t>
      </w:r>
      <w:r w:rsidR="00527545">
        <w:t xml:space="preserve"> instead of PDFs</w:t>
      </w:r>
      <w:r>
        <w:t>.</w:t>
      </w:r>
      <w:bookmarkEnd w:id="2"/>
      <w:bookmarkEnd w:id="3"/>
    </w:p>
    <w:p w14:paraId="2D945453" w14:textId="6835CD72" w:rsidR="00820C23" w:rsidRDefault="00AD5242" w:rsidP="00820C23">
      <w:r>
        <w:t>This practical</w:t>
      </w:r>
      <w:r w:rsidR="00194287">
        <w:t xml:space="preserve"> in-person</w:t>
      </w:r>
      <w:r>
        <w:t xml:space="preserve"> ‘working session’ is in addition to the other communication activity recommended to get your suppliers onboard.</w:t>
      </w:r>
      <w:r w:rsidR="00C3084D">
        <w:t xml:space="preserve"> (See  </w:t>
      </w:r>
      <w:hyperlink r:id="rId14" w:history="1">
        <w:r w:rsidR="00C3084D">
          <w:rPr>
            <w:rStyle w:val="Hyperlink"/>
          </w:rPr>
          <w:t>einvoicing-communication-toolkit-getting-your-suppliers-ready-for-einvoicing.docx (live.com)</w:t>
        </w:r>
      </w:hyperlink>
      <w:r w:rsidR="00C3084D">
        <w:t>)</w:t>
      </w:r>
      <w:r>
        <w:t xml:space="preserve"> </w:t>
      </w:r>
      <w:r w:rsidR="00D14815">
        <w:t xml:space="preserve">You could run this event yourself or </w:t>
      </w:r>
      <w:r>
        <w:t xml:space="preserve">consider running it with your local Chamber of Commerce. </w:t>
      </w:r>
      <w:r w:rsidR="00866BF6">
        <w:t>T</w:t>
      </w:r>
      <w:r>
        <w:t>hey may be able to do a lot of the ‘heavy lifting’</w:t>
      </w:r>
      <w:r w:rsidR="00527545">
        <w:t xml:space="preserve"> of running the event</w:t>
      </w:r>
      <w:r>
        <w:t xml:space="preserve"> for you. </w:t>
      </w:r>
    </w:p>
    <w:p w14:paraId="78F05264" w14:textId="71241875" w:rsidR="00527545" w:rsidRDefault="00527545" w:rsidP="00820C23">
      <w:r>
        <w:t>This event is</w:t>
      </w:r>
      <w:r w:rsidR="00B209B9">
        <w:t xml:space="preserve"> aimed at</w:t>
      </w:r>
      <w:r>
        <w:t xml:space="preserve"> the accounts people or accounts receivable people within your suppliers’ business</w:t>
      </w:r>
      <w:r w:rsidR="00ED53D5">
        <w:t xml:space="preserve"> who use Xero or MYOB for invoicing. They are not</w:t>
      </w:r>
      <w:r>
        <w:t xml:space="preserve"> necessarily the business owners. You want the ‘doers’ to attend – </w:t>
      </w:r>
      <w:proofErr w:type="spellStart"/>
      <w:r>
        <w:t>ie</w:t>
      </w:r>
      <w:proofErr w:type="spellEnd"/>
      <w:r>
        <w:t xml:space="preserve"> those that</w:t>
      </w:r>
      <w:r w:rsidR="00222C0F">
        <w:t xml:space="preserve"> currently</w:t>
      </w:r>
      <w:r>
        <w:t xml:space="preserve"> prepare and send </w:t>
      </w:r>
      <w:r w:rsidR="00222C0F">
        <w:t xml:space="preserve">you </w:t>
      </w:r>
      <w:r>
        <w:t>invoices.</w:t>
      </w:r>
    </w:p>
    <w:p w14:paraId="3D62431F" w14:textId="77777777" w:rsidR="00820C23" w:rsidRDefault="00820C23" w:rsidP="00820C23"/>
    <w:tbl>
      <w:tblPr>
        <w:tblStyle w:val="GridTable4"/>
        <w:tblpPr w:leftFromText="180" w:rightFromText="180" w:vertAnchor="text" w:horzAnchor="margin" w:tblpY="19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80" w:firstRow="0" w:lastRow="0" w:firstColumn="1" w:lastColumn="0" w:noHBand="0" w:noVBand="1"/>
      </w:tblPr>
      <w:tblGrid>
        <w:gridCol w:w="9072"/>
      </w:tblGrid>
      <w:tr w:rsidR="00222C0F" w:rsidRPr="00860A08" w14:paraId="7D58869F" w14:textId="77777777" w:rsidTr="00B12B2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072" w:type="dxa"/>
            <w:shd w:val="clear" w:color="auto" w:fill="9BD4DB"/>
            <w:hideMark/>
          </w:tcPr>
          <w:p w14:paraId="764986F5" w14:textId="068357E8" w:rsidR="00222C0F" w:rsidRPr="00A1308B" w:rsidRDefault="00EA32DB" w:rsidP="00B12B24">
            <w:pPr>
              <w:pStyle w:val="Heading4"/>
              <w:rPr>
                <w:b/>
              </w:rPr>
            </w:pPr>
            <w:r>
              <w:rPr>
                <w:b/>
              </w:rPr>
              <w:t>eInvoicing benefits you and your suppliers</w:t>
            </w:r>
          </w:p>
          <w:p w14:paraId="7DCB5A6A" w14:textId="0A733347" w:rsidR="00222C0F" w:rsidRPr="00EA32DB" w:rsidRDefault="00EA32DB" w:rsidP="00EA32DB">
            <w:r>
              <w:t>The more businesses exchange eInvoices, the more you all enjoy the cashflow and productivity gains eInvoicing brings.</w:t>
            </w:r>
          </w:p>
        </w:tc>
      </w:tr>
    </w:tbl>
    <w:p w14:paraId="190880FF" w14:textId="77777777" w:rsidR="00222C0F" w:rsidRDefault="00222C0F" w:rsidP="00820C23"/>
    <w:p w14:paraId="10723EDE" w14:textId="4F15E2DF" w:rsidR="00295C05" w:rsidRDefault="00295C05" w:rsidP="0090342E">
      <w:pPr>
        <w:pStyle w:val="Heading3"/>
      </w:pPr>
      <w:bookmarkStart w:id="4" w:name="_Toc177479227"/>
      <w:bookmarkStart w:id="5" w:name="_Toc178674851"/>
      <w:r>
        <w:t>Purpose/objectives:</w:t>
      </w:r>
      <w:bookmarkEnd w:id="4"/>
      <w:bookmarkEnd w:id="5"/>
    </w:p>
    <w:p w14:paraId="02A362B7" w14:textId="34B61AB9" w:rsidR="00EA32DB" w:rsidRPr="00EA32DB" w:rsidRDefault="00EA32DB" w:rsidP="00EA32DB">
      <w:r>
        <w:t>Running this event:</w:t>
      </w:r>
    </w:p>
    <w:p w14:paraId="07367C59" w14:textId="672874A4" w:rsidR="0090342E" w:rsidRDefault="0090342E" w:rsidP="0090342E">
      <w:pPr>
        <w:pStyle w:val="ListParagraph"/>
        <w:numPr>
          <w:ilvl w:val="0"/>
          <w:numId w:val="19"/>
        </w:numPr>
      </w:pPr>
      <w:r>
        <w:t>Demonstrate</w:t>
      </w:r>
      <w:r w:rsidR="00EA32DB">
        <w:t>s</w:t>
      </w:r>
      <w:r>
        <w:t xml:space="preserve"> to your suppliers how easy it is</w:t>
      </w:r>
      <w:r w:rsidR="00EA32DB">
        <w:t xml:space="preserve"> to</w:t>
      </w:r>
      <w:r>
        <w:t xml:space="preserve"> send eInvoices to you</w:t>
      </w:r>
      <w:r w:rsidR="00EA32DB">
        <w:t xml:space="preserve"> (and other businesses)</w:t>
      </w:r>
      <w:r w:rsidR="004173F1">
        <w:t>.</w:t>
      </w:r>
    </w:p>
    <w:p w14:paraId="463DCCE2" w14:textId="25D9AF77" w:rsidR="00EA32DB" w:rsidRDefault="0090342E" w:rsidP="00EA32DB">
      <w:pPr>
        <w:pStyle w:val="ListParagraph"/>
        <w:numPr>
          <w:ilvl w:val="0"/>
          <w:numId w:val="19"/>
        </w:numPr>
      </w:pPr>
      <w:r>
        <w:t>Give</w:t>
      </w:r>
      <w:r w:rsidR="00EA32DB">
        <w:t>s</w:t>
      </w:r>
      <w:r>
        <w:t xml:space="preserve"> </w:t>
      </w:r>
      <w:r w:rsidR="005C150F">
        <w:t>your suppliers the</w:t>
      </w:r>
      <w:r>
        <w:t xml:space="preserve"> confidence to switch to sending you eInvoices instead of emailing you PDF invoices.</w:t>
      </w:r>
      <w:r w:rsidR="00EA32DB" w:rsidRPr="00EA32DB">
        <w:t xml:space="preserve"> </w:t>
      </w:r>
      <w:r w:rsidR="00ED53D5">
        <w:t>And therefore, means you receive more eInvoices.</w:t>
      </w:r>
    </w:p>
    <w:p w14:paraId="7F7C3B4C" w14:textId="0F987761" w:rsidR="00C3084D" w:rsidRDefault="00C3084D" w:rsidP="00EA32DB">
      <w:pPr>
        <w:pStyle w:val="ListParagraph"/>
        <w:numPr>
          <w:ilvl w:val="0"/>
          <w:numId w:val="19"/>
        </w:numPr>
      </w:pPr>
      <w:r>
        <w:t>Ensures your suppliers apply the invoice reference requirements you need</w:t>
      </w:r>
      <w:r w:rsidR="004173F1">
        <w:t>,</w:t>
      </w:r>
      <w:r>
        <w:t xml:space="preserve"> from the outset</w:t>
      </w:r>
      <w:r w:rsidR="004173F1">
        <w:t>.</w:t>
      </w:r>
    </w:p>
    <w:p w14:paraId="40C0F0EF" w14:textId="1CBF0E69" w:rsidR="00EA32DB" w:rsidRDefault="00EA32DB" w:rsidP="00EA32DB">
      <w:pPr>
        <w:pStyle w:val="ListParagraph"/>
        <w:numPr>
          <w:ilvl w:val="0"/>
          <w:numId w:val="19"/>
        </w:numPr>
      </w:pPr>
      <w:r>
        <w:t>Help</w:t>
      </w:r>
      <w:r w:rsidR="005C150F">
        <w:t>s</w:t>
      </w:r>
      <w:r>
        <w:t xml:space="preserve"> your business achieve the productivity gains eInvoicing brings.</w:t>
      </w:r>
    </w:p>
    <w:p w14:paraId="318C1CF5" w14:textId="44E7DF16" w:rsidR="0090342E" w:rsidRDefault="0090342E" w:rsidP="00EA32DB">
      <w:pPr>
        <w:pStyle w:val="ListParagraph"/>
        <w:numPr>
          <w:ilvl w:val="0"/>
          <w:numId w:val="0"/>
        </w:numPr>
        <w:ind w:left="720"/>
      </w:pPr>
    </w:p>
    <w:p w14:paraId="3A024180" w14:textId="28D7B611" w:rsidR="00295C05" w:rsidRDefault="00295C05" w:rsidP="00820C23"/>
    <w:p w14:paraId="24B4D1DF" w14:textId="77777777" w:rsidR="00295C05" w:rsidRDefault="00295C05" w:rsidP="00820C23"/>
    <w:p w14:paraId="0CBC4449" w14:textId="77777777" w:rsidR="00820C23" w:rsidRDefault="00820C23" w:rsidP="00AF59F1"/>
    <w:p w14:paraId="020AB12F" w14:textId="2D96A73E" w:rsidR="000C6E1B" w:rsidRDefault="000C6E1B">
      <w:pPr>
        <w:spacing w:after="0"/>
      </w:pPr>
      <w:r>
        <w:br w:type="page"/>
      </w:r>
    </w:p>
    <w:p w14:paraId="079AC361" w14:textId="77777777" w:rsidR="00295C05" w:rsidRDefault="00295C05" w:rsidP="00AF59F1"/>
    <w:p w14:paraId="0F1D5FFF" w14:textId="180912AF" w:rsidR="00AF59F1" w:rsidRDefault="00820C23" w:rsidP="00A51531">
      <w:pPr>
        <w:pStyle w:val="Heading3"/>
      </w:pPr>
      <w:bookmarkStart w:id="6" w:name="_Toc177479228"/>
      <w:bookmarkStart w:id="7" w:name="_Toc178674852"/>
      <w:r>
        <w:t>High level plan and timelines</w:t>
      </w:r>
      <w:bookmarkEnd w:id="6"/>
      <w:bookmarkEnd w:id="7"/>
    </w:p>
    <w:tbl>
      <w:tblPr>
        <w:tblStyle w:val="GridTable4"/>
        <w:tblW w:w="9067" w:type="dxa"/>
        <w:tblCellMar>
          <w:top w:w="108" w:type="dxa"/>
        </w:tblCellMar>
        <w:tblLook w:val="04A0" w:firstRow="1" w:lastRow="0" w:firstColumn="1" w:lastColumn="0" w:noHBand="0" w:noVBand="1"/>
      </w:tblPr>
      <w:tblGrid>
        <w:gridCol w:w="6585"/>
        <w:gridCol w:w="2482"/>
      </w:tblGrid>
      <w:tr w:rsidR="00E860F3" w:rsidRPr="0000597C" w14:paraId="05633BF1" w14:textId="77777777" w:rsidTr="00B12B24">
        <w:trPr>
          <w:cnfStyle w:val="100000000000" w:firstRow="1" w:lastRow="0" w:firstColumn="0" w:lastColumn="0" w:oddVBand="0" w:evenVBand="0" w:oddHBand="0" w:evenHBand="0" w:firstRowFirstColumn="0" w:firstRowLastColumn="0" w:lastRowFirstColumn="0" w:lastRowLastColumn="0"/>
          <w:trHeight w:val="64"/>
          <w:tblHeader/>
        </w:trPr>
        <w:tc>
          <w:tcPr>
            <w:cnfStyle w:val="001000000000" w:firstRow="0" w:lastRow="0" w:firstColumn="1" w:lastColumn="0" w:oddVBand="0" w:evenVBand="0" w:oddHBand="0" w:evenHBand="0" w:firstRowFirstColumn="0" w:firstRowLastColumn="0" w:lastRowFirstColumn="0" w:lastRowLastColumn="0"/>
            <w:tcW w:w="6585" w:type="dxa"/>
            <w:tcBorders>
              <w:bottom w:val="single" w:sz="4" w:space="0" w:color="auto"/>
            </w:tcBorders>
            <w:shd w:val="clear" w:color="auto" w:fill="007581"/>
            <w:vAlign w:val="center"/>
            <w:hideMark/>
          </w:tcPr>
          <w:p w14:paraId="7A822E45" w14:textId="77777777" w:rsidR="00E860F3" w:rsidRPr="002552E8" w:rsidRDefault="00E860F3" w:rsidP="00B12B24">
            <w:r>
              <w:t>Task</w:t>
            </w:r>
          </w:p>
        </w:tc>
        <w:tc>
          <w:tcPr>
            <w:tcW w:w="2482" w:type="dxa"/>
            <w:tcBorders>
              <w:bottom w:val="single" w:sz="4" w:space="0" w:color="auto"/>
            </w:tcBorders>
            <w:shd w:val="clear" w:color="auto" w:fill="007581"/>
            <w:vAlign w:val="center"/>
            <w:hideMark/>
          </w:tcPr>
          <w:p w14:paraId="6F35FE21" w14:textId="77777777" w:rsidR="00E860F3" w:rsidRPr="002552E8" w:rsidRDefault="00E860F3" w:rsidP="00B12B24">
            <w:pPr>
              <w:cnfStyle w:val="100000000000" w:firstRow="1" w:lastRow="0" w:firstColumn="0" w:lastColumn="0" w:oddVBand="0" w:evenVBand="0" w:oddHBand="0" w:evenHBand="0" w:firstRowFirstColumn="0" w:firstRowLastColumn="0" w:lastRowFirstColumn="0" w:lastRowLastColumn="0"/>
              <w:rPr>
                <w:b w:val="0"/>
                <w:bCs w:val="0"/>
              </w:rPr>
            </w:pPr>
            <w:r>
              <w:t>Timing</w:t>
            </w:r>
          </w:p>
        </w:tc>
      </w:tr>
      <w:tr w:rsidR="00E860F3" w:rsidRPr="0000597C" w14:paraId="7747465A" w14:textId="77777777" w:rsidTr="00B12B2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hideMark/>
          </w:tcPr>
          <w:p w14:paraId="7C827909" w14:textId="77777777" w:rsidR="000C6E1B" w:rsidRDefault="00E860F3" w:rsidP="00B12B24">
            <w:pPr>
              <w:rPr>
                <w:b w:val="0"/>
              </w:rPr>
            </w:pPr>
            <w:r>
              <w:rPr>
                <w:bCs w:val="0"/>
              </w:rPr>
              <w:t>Planning:</w:t>
            </w:r>
          </w:p>
          <w:p w14:paraId="4B167A63" w14:textId="1614DCA4" w:rsidR="00C40B02" w:rsidRPr="000C6E1B" w:rsidRDefault="00C40B02" w:rsidP="00C40B02">
            <w:pPr>
              <w:pStyle w:val="ListParagraph"/>
              <w:numPr>
                <w:ilvl w:val="0"/>
                <w:numId w:val="6"/>
              </w:numPr>
              <w:rPr>
                <w:b w:val="0"/>
                <w:bCs w:val="0"/>
              </w:rPr>
            </w:pPr>
            <w:r>
              <w:rPr>
                <w:b w:val="0"/>
                <w:bCs w:val="0"/>
              </w:rPr>
              <w:t>Secure an e</w:t>
            </w:r>
            <w:r w:rsidRPr="000C6E1B">
              <w:rPr>
                <w:b w:val="0"/>
                <w:bCs w:val="0"/>
              </w:rPr>
              <w:t xml:space="preserve">vent </w:t>
            </w:r>
            <w:r w:rsidR="00EF1AC9" w:rsidRPr="000C6E1B">
              <w:rPr>
                <w:b w:val="0"/>
                <w:bCs w:val="0"/>
              </w:rPr>
              <w:t>co-</w:t>
            </w:r>
            <w:r w:rsidR="00EF1AC9">
              <w:rPr>
                <w:b w:val="0"/>
                <w:bCs w:val="0"/>
              </w:rPr>
              <w:t>o</w:t>
            </w:r>
            <w:r w:rsidR="00EF1AC9" w:rsidRPr="000C6E1B">
              <w:rPr>
                <w:b w:val="0"/>
                <w:bCs w:val="0"/>
              </w:rPr>
              <w:t>rdinator.</w:t>
            </w:r>
          </w:p>
          <w:p w14:paraId="4AFF3B15" w14:textId="4EE866C2" w:rsidR="00E860F3" w:rsidRPr="000C6E1B" w:rsidRDefault="00E860F3" w:rsidP="000C6E1B">
            <w:pPr>
              <w:pStyle w:val="ListParagraph"/>
              <w:numPr>
                <w:ilvl w:val="0"/>
                <w:numId w:val="6"/>
              </w:numPr>
              <w:rPr>
                <w:b w:val="0"/>
                <w:bCs w:val="0"/>
              </w:rPr>
            </w:pPr>
            <w:r w:rsidRPr="000C6E1B">
              <w:rPr>
                <w:b w:val="0"/>
                <w:bCs w:val="0"/>
              </w:rPr>
              <w:t xml:space="preserve">Investigate and decide/book venue, </w:t>
            </w:r>
            <w:proofErr w:type="gramStart"/>
            <w:r w:rsidRPr="000C6E1B">
              <w:rPr>
                <w:b w:val="0"/>
                <w:bCs w:val="0"/>
              </w:rPr>
              <w:t>date</w:t>
            </w:r>
            <w:proofErr w:type="gramEnd"/>
            <w:r w:rsidRPr="000C6E1B">
              <w:rPr>
                <w:b w:val="0"/>
                <w:bCs w:val="0"/>
              </w:rPr>
              <w:t xml:space="preserve"> and time</w:t>
            </w:r>
            <w:r w:rsidR="003E08BB">
              <w:rPr>
                <w:b w:val="0"/>
                <w:bCs w:val="0"/>
              </w:rPr>
              <w:t>.  (Allow 1.5 hours)</w:t>
            </w:r>
          </w:p>
          <w:p w14:paraId="6E2B91DE" w14:textId="27563CD4" w:rsidR="000C6E1B" w:rsidRPr="00C40B02" w:rsidRDefault="000C6E1B" w:rsidP="000C6E1B">
            <w:pPr>
              <w:pStyle w:val="ListParagraph"/>
              <w:numPr>
                <w:ilvl w:val="0"/>
                <w:numId w:val="6"/>
              </w:numPr>
              <w:rPr>
                <w:b w:val="0"/>
                <w:bCs w:val="0"/>
              </w:rPr>
            </w:pPr>
            <w:r w:rsidRPr="000C6E1B">
              <w:rPr>
                <w:b w:val="0"/>
                <w:bCs w:val="0"/>
              </w:rPr>
              <w:t>Secure presenters</w:t>
            </w:r>
          </w:p>
          <w:p w14:paraId="5255DBCA" w14:textId="1B10F37C" w:rsidR="003E08BB" w:rsidRPr="003E08BB" w:rsidRDefault="003E08BB" w:rsidP="000C6E1B">
            <w:pPr>
              <w:pStyle w:val="ListParagraph"/>
              <w:numPr>
                <w:ilvl w:val="0"/>
                <w:numId w:val="6"/>
              </w:numPr>
              <w:rPr>
                <w:b w:val="0"/>
                <w:bCs w:val="0"/>
              </w:rPr>
            </w:pPr>
            <w:r>
              <w:rPr>
                <w:b w:val="0"/>
                <w:bCs w:val="0"/>
              </w:rPr>
              <w:t>Communication material</w:t>
            </w:r>
          </w:p>
          <w:p w14:paraId="68C4E2E8" w14:textId="44BAEE54" w:rsidR="00C40B02" w:rsidRPr="00C40B02" w:rsidRDefault="00C40B02" w:rsidP="000C6E1B">
            <w:pPr>
              <w:pStyle w:val="ListParagraph"/>
              <w:numPr>
                <w:ilvl w:val="0"/>
                <w:numId w:val="6"/>
              </w:numPr>
              <w:rPr>
                <w:b w:val="0"/>
                <w:bCs w:val="0"/>
              </w:rPr>
            </w:pPr>
            <w:r>
              <w:rPr>
                <w:b w:val="0"/>
                <w:bCs w:val="0"/>
              </w:rPr>
              <w:t>Catering</w:t>
            </w:r>
          </w:p>
          <w:p w14:paraId="5D1CC6F8" w14:textId="52217651" w:rsidR="00C40B02" w:rsidRPr="000C6E1B" w:rsidRDefault="00C40B02" w:rsidP="000C6E1B">
            <w:pPr>
              <w:pStyle w:val="ListParagraph"/>
              <w:numPr>
                <w:ilvl w:val="0"/>
                <w:numId w:val="6"/>
              </w:numPr>
              <w:rPr>
                <w:b w:val="0"/>
                <w:bCs w:val="0"/>
              </w:rPr>
            </w:pPr>
            <w:r>
              <w:rPr>
                <w:b w:val="0"/>
                <w:bCs w:val="0"/>
              </w:rPr>
              <w:t>On the day logistics</w:t>
            </w:r>
          </w:p>
          <w:p w14:paraId="3C8A66C0" w14:textId="77777777" w:rsidR="00E860F3" w:rsidRPr="00B22C96" w:rsidRDefault="00E860F3" w:rsidP="00B12B24">
            <w:pPr>
              <w:rPr>
                <w:bCs w:val="0"/>
              </w:rPr>
            </w:pPr>
            <w:r>
              <w:rPr>
                <w:bCs w:val="0"/>
              </w:rPr>
              <w:t>Tip: the middle of the month works for most accounts people</w:t>
            </w:r>
          </w:p>
        </w:tc>
        <w:tc>
          <w:tcPr>
            <w:tcW w:w="2482" w:type="dxa"/>
            <w:tcBorders>
              <w:top w:val="single" w:sz="4" w:space="0" w:color="auto"/>
              <w:left w:val="single" w:sz="4" w:space="0" w:color="auto"/>
              <w:bottom w:val="single" w:sz="4" w:space="0" w:color="auto"/>
              <w:right w:val="single" w:sz="4" w:space="0" w:color="auto"/>
            </w:tcBorders>
            <w:shd w:val="clear" w:color="auto" w:fill="auto"/>
            <w:hideMark/>
          </w:tcPr>
          <w:p w14:paraId="7D89B50B" w14:textId="77777777" w:rsidR="00E860F3" w:rsidRDefault="00E860F3" w:rsidP="00B12B24">
            <w:pPr>
              <w:cnfStyle w:val="000000100000" w:firstRow="0" w:lastRow="0" w:firstColumn="0" w:lastColumn="0" w:oddVBand="0" w:evenVBand="0" w:oddHBand="1" w:evenHBand="0" w:firstRowFirstColumn="0" w:firstRowLastColumn="0" w:lastRowFirstColumn="0" w:lastRowLastColumn="0"/>
            </w:pPr>
            <w:r>
              <w:t>T – 7 weeks</w:t>
            </w:r>
          </w:p>
          <w:p w14:paraId="2494B097" w14:textId="7CF09E0B" w:rsidR="00ED53D5" w:rsidRPr="00A1308B" w:rsidRDefault="00ED53D5" w:rsidP="00B12B24">
            <w:pPr>
              <w:cnfStyle w:val="000000100000" w:firstRow="0" w:lastRow="0" w:firstColumn="0" w:lastColumn="0" w:oddVBand="0" w:evenVBand="0" w:oddHBand="1" w:evenHBand="0" w:firstRowFirstColumn="0" w:firstRowLastColumn="0" w:lastRowFirstColumn="0" w:lastRowLastColumn="0"/>
            </w:pPr>
            <w:r>
              <w:t>(</w:t>
            </w:r>
            <w:proofErr w:type="spellStart"/>
            <w:r w:rsidR="00C3084D">
              <w:t>eg</w:t>
            </w:r>
            <w:proofErr w:type="spellEnd"/>
            <w:r w:rsidR="00C3084D">
              <w:t xml:space="preserve"> </w:t>
            </w:r>
            <w:r>
              <w:t>T = date of event, minus 7 weeks)</w:t>
            </w:r>
          </w:p>
        </w:tc>
      </w:tr>
      <w:tr w:rsidR="00E860F3" w:rsidRPr="0000597C" w14:paraId="7C5E6BF1" w14:textId="77777777" w:rsidTr="00B12B24">
        <w:trPr>
          <w:trHeight w:val="34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0462DF10" w14:textId="01574FE4" w:rsidR="00E860F3" w:rsidRDefault="00E860F3" w:rsidP="00B12B24">
            <w:pPr>
              <w:rPr>
                <w:b w:val="0"/>
                <w:bCs w:val="0"/>
              </w:rPr>
            </w:pPr>
            <w:r>
              <w:t xml:space="preserve">Prepare </w:t>
            </w:r>
            <w:hyperlink w:anchor="_Event_landing_page" w:history="1">
              <w:r w:rsidRPr="001904BB">
                <w:rPr>
                  <w:rStyle w:val="Hyperlink"/>
                  <w:b w:val="0"/>
                  <w:bCs w:val="0"/>
                </w:rPr>
                <w:t>website event</w:t>
              </w:r>
            </w:hyperlink>
            <w:r>
              <w:t xml:space="preserve"> and </w:t>
            </w:r>
            <w:hyperlink w:anchor="_Event_Registration_page" w:history="1">
              <w:r w:rsidRPr="001904BB">
                <w:rPr>
                  <w:rStyle w:val="Hyperlink"/>
                  <w:b w:val="0"/>
                  <w:bCs w:val="0"/>
                </w:rPr>
                <w:t>registration page</w:t>
              </w:r>
              <w:r w:rsidR="009D0218" w:rsidRPr="001904BB">
                <w:rPr>
                  <w:rStyle w:val="Hyperlink"/>
                  <w:b w:val="0"/>
                  <w:bCs w:val="0"/>
                </w:rPr>
                <w:t>s</w:t>
              </w:r>
            </w:hyperlink>
            <w:r>
              <w:t>.</w:t>
            </w:r>
          </w:p>
          <w:p w14:paraId="60141FBC" w14:textId="512027FE" w:rsidR="00E860F3" w:rsidRPr="000F1252" w:rsidRDefault="00DC2E9D" w:rsidP="00B12B24">
            <w:pPr>
              <w:rPr>
                <w:b w:val="0"/>
                <w:bCs w:val="0"/>
              </w:rPr>
            </w:pPr>
            <w:r w:rsidRPr="00DC2E9D">
              <w:rPr>
                <w:b w:val="0"/>
                <w:bCs w:val="0"/>
              </w:rPr>
              <w:t>Consider using online event service like</w:t>
            </w:r>
            <w:r>
              <w:t xml:space="preserve"> </w:t>
            </w:r>
            <w:hyperlink r:id="rId15" w:history="1">
              <w:r w:rsidRPr="00DC2E9D">
                <w:rPr>
                  <w:rStyle w:val="Hyperlink"/>
                  <w:b w:val="0"/>
                  <w:bCs w:val="0"/>
                </w:rPr>
                <w:t>Eventbrite</w:t>
              </w:r>
            </w:hyperlink>
            <w:r>
              <w: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F124E9A" w14:textId="19E178AD" w:rsidR="00E860F3" w:rsidRDefault="00E860F3" w:rsidP="00B12B24">
            <w:pPr>
              <w:cnfStyle w:val="000000000000" w:firstRow="0" w:lastRow="0" w:firstColumn="0" w:lastColumn="0" w:oddVBand="0" w:evenVBand="0" w:oddHBand="0" w:evenHBand="0" w:firstRowFirstColumn="0" w:firstRowLastColumn="0" w:lastRowFirstColumn="0" w:lastRowLastColumn="0"/>
            </w:pPr>
            <w:r>
              <w:t>T</w:t>
            </w:r>
            <w:r w:rsidR="00ED53D5">
              <w:t xml:space="preserve"> - </w:t>
            </w:r>
            <w:r>
              <w:t>6 weeks</w:t>
            </w:r>
          </w:p>
        </w:tc>
      </w:tr>
      <w:tr w:rsidR="00E860F3" w:rsidRPr="0000597C" w14:paraId="09B5CCF9" w14:textId="77777777" w:rsidTr="00B12B2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4D600272" w14:textId="08A00BAF" w:rsidR="00E860F3" w:rsidRPr="00B22C96" w:rsidRDefault="00E860F3" w:rsidP="00B12B24">
            <w:pPr>
              <w:rPr>
                <w:bCs w:val="0"/>
              </w:rPr>
            </w:pPr>
            <w:r>
              <w:t xml:space="preserve">Determine </w:t>
            </w:r>
            <w:hyperlink w:anchor="_Which_suppliers_to" w:history="1">
              <w:r w:rsidRPr="001904BB">
                <w:rPr>
                  <w:rStyle w:val="Hyperlink"/>
                  <w:b w:val="0"/>
                  <w:bCs w:val="0"/>
                </w:rPr>
                <w:t>supplier selection criteria</w:t>
              </w:r>
            </w:hyperlink>
            <w:r>
              <w:t xml:space="preserve"> and develop mailing list of suppliers to invite</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74AC007" w14:textId="77777777" w:rsidR="00E860F3" w:rsidRPr="00A1308B" w:rsidRDefault="00E860F3" w:rsidP="00B12B24">
            <w:pPr>
              <w:cnfStyle w:val="000000100000" w:firstRow="0" w:lastRow="0" w:firstColumn="0" w:lastColumn="0" w:oddVBand="0" w:evenVBand="0" w:oddHBand="1" w:evenHBand="0" w:firstRowFirstColumn="0" w:firstRowLastColumn="0" w:lastRowFirstColumn="0" w:lastRowLastColumn="0"/>
            </w:pPr>
            <w:r>
              <w:t>T – 6 weeks</w:t>
            </w:r>
          </w:p>
        </w:tc>
      </w:tr>
      <w:tr w:rsidR="00E860F3" w:rsidRPr="0000597C" w14:paraId="2CFC7638" w14:textId="77777777" w:rsidTr="00B12B24">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1E852CD3" w14:textId="2D6076A0" w:rsidR="00E860F3" w:rsidRDefault="00E860F3" w:rsidP="00B12B24">
            <w:pPr>
              <w:rPr>
                <w:b w:val="0"/>
                <w:bCs w:val="0"/>
              </w:rPr>
            </w:pPr>
            <w:r>
              <w:t>Prepare content for email invites, including reminder invite, reminder to attend emails</w:t>
            </w:r>
            <w:r w:rsidR="0057158A">
              <w:t xml:space="preserve"> and post-event emails</w:t>
            </w:r>
          </w:p>
          <w:p w14:paraId="76154F40" w14:textId="06F8C8E3" w:rsidR="00E860F3" w:rsidRPr="0057158A" w:rsidRDefault="00313CB1" w:rsidP="00B12B24">
            <w:hyperlink w:anchor="_Invite_to_register" w:history="1">
              <w:r w:rsidR="00E860F3" w:rsidRPr="001904BB">
                <w:rPr>
                  <w:rStyle w:val="Hyperlink"/>
                  <w:b w:val="0"/>
                  <w:bCs w:val="0"/>
                </w:rPr>
                <w:t xml:space="preserve">See </w:t>
              </w:r>
              <w:r w:rsidR="00495128" w:rsidRPr="00495128">
                <w:rPr>
                  <w:rStyle w:val="Hyperlink"/>
                  <w:b w:val="0"/>
                  <w:bCs w:val="0"/>
                </w:rPr>
                <w:t>e</w:t>
              </w:r>
              <w:r w:rsidR="00495128">
                <w:rPr>
                  <w:rStyle w:val="Hyperlink"/>
                  <w:b w:val="0"/>
                  <w:bCs w:val="0"/>
                </w:rPr>
                <w:t xml:space="preserve">mail </w:t>
              </w:r>
              <w:r w:rsidR="00E860F3" w:rsidRPr="00495128">
                <w:rPr>
                  <w:rStyle w:val="Hyperlink"/>
                  <w:b w:val="0"/>
                  <w:bCs w:val="0"/>
                </w:rPr>
                <w:t>template</w:t>
              </w:r>
              <w:r w:rsidR="00E860F3" w:rsidRPr="001904BB">
                <w:rPr>
                  <w:rStyle w:val="Hyperlink"/>
                  <w:b w:val="0"/>
                  <w:bCs w:val="0"/>
                </w:rPr>
                <w:t xml:space="preserve"> content</w:t>
              </w:r>
            </w:hyperlink>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A8E37B9" w14:textId="77777777" w:rsidR="00E860F3" w:rsidRPr="00A1308B" w:rsidRDefault="00E860F3" w:rsidP="00B12B24">
            <w:pPr>
              <w:cnfStyle w:val="000000000000" w:firstRow="0" w:lastRow="0" w:firstColumn="0" w:lastColumn="0" w:oddVBand="0" w:evenVBand="0" w:oddHBand="0" w:evenHBand="0" w:firstRowFirstColumn="0" w:firstRowLastColumn="0" w:lastRowFirstColumn="0" w:lastRowLastColumn="0"/>
            </w:pPr>
            <w:r>
              <w:t>T- 6 weeks</w:t>
            </w:r>
          </w:p>
        </w:tc>
      </w:tr>
      <w:tr w:rsidR="000C62E8" w:rsidRPr="0000597C" w14:paraId="0668C418" w14:textId="77777777" w:rsidTr="00B12B2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0D6E8A5D" w14:textId="5280E279" w:rsidR="000C62E8" w:rsidRDefault="000C62E8" w:rsidP="00B12B24">
            <w:r>
              <w:t xml:space="preserve">Prepare </w:t>
            </w:r>
            <w:hyperlink w:anchor="_Event_presentation" w:history="1">
              <w:r w:rsidRPr="001904BB">
                <w:rPr>
                  <w:rStyle w:val="Hyperlink"/>
                  <w:b w:val="0"/>
                  <w:bCs w:val="0"/>
                </w:rPr>
                <w:t>event presentation</w:t>
              </w:r>
            </w:hyperlink>
            <w:r>
              <w:t xml:space="preserve"> </w:t>
            </w:r>
            <w:r w:rsidR="00674C03">
              <w:t xml:space="preserve">, </w:t>
            </w:r>
            <w:hyperlink w:anchor="_Pre-event_poll" w:history="1">
              <w:r w:rsidR="00674C03" w:rsidRPr="00674C03">
                <w:rPr>
                  <w:rStyle w:val="Hyperlink"/>
                  <w:b w:val="0"/>
                  <w:bCs w:val="0"/>
                </w:rPr>
                <w:t>pre</w:t>
              </w:r>
            </w:hyperlink>
            <w:r w:rsidR="00674C03">
              <w:t xml:space="preserve"> and </w:t>
            </w:r>
            <w:hyperlink w:anchor="_Post-event_poll_(at" w:history="1">
              <w:r w:rsidR="00674C03" w:rsidRPr="00674C03">
                <w:rPr>
                  <w:rStyle w:val="Hyperlink"/>
                  <w:b w:val="0"/>
                  <w:bCs w:val="0"/>
                </w:rPr>
                <w:t>post</w:t>
              </w:r>
            </w:hyperlink>
            <w:r w:rsidR="00674C03">
              <w:t xml:space="preserve"> event polls </w:t>
            </w:r>
            <w:r>
              <w:t>and run sheet</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4BECA6E" w14:textId="410CF32C" w:rsidR="000C62E8" w:rsidRDefault="000C62E8" w:rsidP="00B12B24">
            <w:pPr>
              <w:cnfStyle w:val="000000100000" w:firstRow="0" w:lastRow="0" w:firstColumn="0" w:lastColumn="0" w:oddVBand="0" w:evenVBand="0" w:oddHBand="1" w:evenHBand="0" w:firstRowFirstColumn="0" w:firstRowLastColumn="0" w:lastRowFirstColumn="0" w:lastRowLastColumn="0"/>
            </w:pPr>
            <w:r>
              <w:t>T-3</w:t>
            </w:r>
            <w:r w:rsidR="00D90F45">
              <w:t xml:space="preserve"> to </w:t>
            </w:r>
            <w:r>
              <w:t>5 weeks</w:t>
            </w:r>
          </w:p>
        </w:tc>
      </w:tr>
      <w:tr w:rsidR="00E860F3" w:rsidRPr="0000597C" w14:paraId="112DC16F" w14:textId="77777777" w:rsidTr="00B12B24">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6C501D28" w14:textId="375D1468" w:rsidR="00E860F3" w:rsidRPr="00A1308B" w:rsidRDefault="00E860F3" w:rsidP="00B12B24">
            <w:r>
              <w:t xml:space="preserve">Prepare and deploy </w:t>
            </w:r>
            <w:hyperlink w:anchor="_Invite_to_register" w:history="1">
              <w:r w:rsidRPr="001904BB">
                <w:rPr>
                  <w:rStyle w:val="Hyperlink"/>
                  <w:b w:val="0"/>
                  <w:bCs w:val="0"/>
                </w:rPr>
                <w:t>invite</w:t>
              </w:r>
              <w:r w:rsidR="000C6E1B" w:rsidRPr="001904BB">
                <w:rPr>
                  <w:rStyle w:val="Hyperlink"/>
                  <w:b w:val="0"/>
                  <w:bCs w:val="0"/>
                </w:rPr>
                <w:t xml:space="preserve"> to register for event email</w:t>
              </w:r>
            </w:hyperlink>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87B6710" w14:textId="77777777" w:rsidR="00E860F3" w:rsidRPr="00A1308B" w:rsidRDefault="00E860F3" w:rsidP="00B12B24">
            <w:pPr>
              <w:cnfStyle w:val="000000000000" w:firstRow="0" w:lastRow="0" w:firstColumn="0" w:lastColumn="0" w:oddVBand="0" w:evenVBand="0" w:oddHBand="0" w:evenHBand="0" w:firstRowFirstColumn="0" w:firstRowLastColumn="0" w:lastRowFirstColumn="0" w:lastRowLastColumn="0"/>
            </w:pPr>
            <w:r>
              <w:t>T-5 weeks</w:t>
            </w:r>
          </w:p>
        </w:tc>
      </w:tr>
      <w:tr w:rsidR="00E860F3" w:rsidRPr="0000597C" w14:paraId="35A59237" w14:textId="77777777" w:rsidTr="00B12B2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3627307" w14:textId="78BAC882" w:rsidR="00E860F3" w:rsidRDefault="00E860F3" w:rsidP="00B12B24">
            <w:pPr>
              <w:rPr>
                <w:b w:val="0"/>
                <w:bCs w:val="0"/>
              </w:rPr>
            </w:pPr>
            <w:r>
              <w:t xml:space="preserve">Prepare and deploy </w:t>
            </w:r>
            <w:hyperlink w:anchor="_Reminder_to_attend" w:history="1">
              <w:r w:rsidRPr="001904BB">
                <w:rPr>
                  <w:rStyle w:val="Hyperlink"/>
                  <w:b w:val="0"/>
                  <w:bCs w:val="0"/>
                </w:rPr>
                <w:t xml:space="preserve">reminder </w:t>
              </w:r>
              <w:r w:rsidR="000C6E1B" w:rsidRPr="001904BB">
                <w:rPr>
                  <w:rStyle w:val="Hyperlink"/>
                  <w:b w:val="0"/>
                  <w:bCs w:val="0"/>
                </w:rPr>
                <w:t>to register for event email</w:t>
              </w:r>
            </w:hyperlink>
          </w:p>
          <w:p w14:paraId="12E393C2" w14:textId="77777777" w:rsidR="00E860F3" w:rsidRPr="00E860F3" w:rsidRDefault="00E860F3" w:rsidP="00B12B24">
            <w:pPr>
              <w:rPr>
                <w:b w:val="0"/>
                <w:bCs w:val="0"/>
              </w:rPr>
            </w:pPr>
            <w:r w:rsidRPr="00E860F3">
              <w:rPr>
                <w:b w:val="0"/>
                <w:bCs w:val="0"/>
              </w:rPr>
              <w:t>(depending on registration numbers)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2026BC4" w14:textId="77777777" w:rsidR="00E860F3" w:rsidRDefault="00E860F3" w:rsidP="00B12B24">
            <w:pPr>
              <w:cnfStyle w:val="000000100000" w:firstRow="0" w:lastRow="0" w:firstColumn="0" w:lastColumn="0" w:oddVBand="0" w:evenVBand="0" w:oddHBand="1" w:evenHBand="0" w:firstRowFirstColumn="0" w:firstRowLastColumn="0" w:lastRowFirstColumn="0" w:lastRowLastColumn="0"/>
            </w:pPr>
            <w:r>
              <w:t>T-3 weeks</w:t>
            </w:r>
          </w:p>
          <w:p w14:paraId="3FA84681" w14:textId="4FBDCF87" w:rsidR="00AD233A" w:rsidRDefault="00AD233A" w:rsidP="00B12B24">
            <w:pPr>
              <w:cnfStyle w:val="000000100000" w:firstRow="0" w:lastRow="0" w:firstColumn="0" w:lastColumn="0" w:oddVBand="0" w:evenVBand="0" w:oddHBand="1" w:evenHBand="0" w:firstRowFirstColumn="0" w:firstRowLastColumn="0" w:lastRowFirstColumn="0" w:lastRowLastColumn="0"/>
            </w:pPr>
            <w:r>
              <w:t>And maybe T-2 weeks</w:t>
            </w:r>
          </w:p>
        </w:tc>
      </w:tr>
      <w:tr w:rsidR="0041482C" w:rsidRPr="0000597C" w14:paraId="4EBEAAB8" w14:textId="77777777" w:rsidTr="00B12B24">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4E531C20" w14:textId="0A764DC4" w:rsidR="0041482C" w:rsidRDefault="0041482C" w:rsidP="00B12B24">
            <w:r>
              <w:t>Organise/order catering</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56AD6C8" w14:textId="3C5AA462" w:rsidR="0041482C" w:rsidRDefault="0041482C" w:rsidP="00B12B24">
            <w:pPr>
              <w:cnfStyle w:val="000000000000" w:firstRow="0" w:lastRow="0" w:firstColumn="0" w:lastColumn="0" w:oddVBand="0" w:evenVBand="0" w:oddHBand="0" w:evenHBand="0" w:firstRowFirstColumn="0" w:firstRowLastColumn="0" w:lastRowFirstColumn="0" w:lastRowLastColumn="0"/>
            </w:pPr>
            <w:r>
              <w:t>T-</w:t>
            </w:r>
            <w:r w:rsidR="004173F1">
              <w:t>2 days</w:t>
            </w:r>
            <w:r w:rsidR="00D90F45">
              <w:t xml:space="preserve"> to </w:t>
            </w:r>
            <w:r>
              <w:t>2 weeks</w:t>
            </w:r>
          </w:p>
        </w:tc>
      </w:tr>
      <w:tr w:rsidR="00E860F3" w:rsidRPr="0000597C" w14:paraId="0F760EBB" w14:textId="77777777" w:rsidTr="00B12B2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2BE7092B" w14:textId="6E56F7F2" w:rsidR="00E860F3" w:rsidRDefault="00E860F3" w:rsidP="00B12B24">
            <w:r>
              <w:t xml:space="preserve">Prepare and deploy </w:t>
            </w:r>
            <w:hyperlink w:anchor="_Reminder_to_attend" w:history="1">
              <w:r w:rsidRPr="001904BB">
                <w:rPr>
                  <w:rStyle w:val="Hyperlink"/>
                  <w:b w:val="0"/>
                  <w:bCs w:val="0"/>
                </w:rPr>
                <w:t>reminder 1 to attend email</w:t>
              </w:r>
            </w:hyperlink>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9579182" w14:textId="77777777" w:rsidR="00E860F3" w:rsidRDefault="00E860F3" w:rsidP="00B12B24">
            <w:pPr>
              <w:cnfStyle w:val="000000100000" w:firstRow="0" w:lastRow="0" w:firstColumn="0" w:lastColumn="0" w:oddVBand="0" w:evenVBand="0" w:oddHBand="1" w:evenHBand="0" w:firstRowFirstColumn="0" w:firstRowLastColumn="0" w:lastRowFirstColumn="0" w:lastRowLastColumn="0"/>
            </w:pPr>
            <w:r>
              <w:t>T-1 week</w:t>
            </w:r>
          </w:p>
        </w:tc>
      </w:tr>
      <w:tr w:rsidR="00E860F3" w:rsidRPr="0000597C" w14:paraId="027C8034" w14:textId="77777777" w:rsidTr="00B12B24">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3F1FE1FE" w14:textId="1547E660" w:rsidR="00E860F3" w:rsidRDefault="00E860F3" w:rsidP="00B12B24">
            <w:r>
              <w:t xml:space="preserve">Prepare and deploy </w:t>
            </w:r>
            <w:hyperlink w:anchor="_Reminder_to_attend" w:history="1">
              <w:r w:rsidRPr="001904BB">
                <w:rPr>
                  <w:rStyle w:val="Hyperlink"/>
                  <w:b w:val="0"/>
                  <w:bCs w:val="0"/>
                </w:rPr>
                <w:t>reminder 2 to attend email</w:t>
              </w:r>
            </w:hyperlink>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52DA0BE" w14:textId="77777777" w:rsidR="00E860F3" w:rsidRDefault="00E860F3" w:rsidP="00B12B24">
            <w:pPr>
              <w:cnfStyle w:val="000000000000" w:firstRow="0" w:lastRow="0" w:firstColumn="0" w:lastColumn="0" w:oddVBand="0" w:evenVBand="0" w:oddHBand="0" w:evenHBand="0" w:firstRowFirstColumn="0" w:firstRowLastColumn="0" w:lastRowFirstColumn="0" w:lastRowLastColumn="0"/>
            </w:pPr>
            <w:r>
              <w:t>T- 1 day</w:t>
            </w:r>
          </w:p>
        </w:tc>
      </w:tr>
      <w:tr w:rsidR="00C71358" w:rsidRPr="0000597C" w14:paraId="2BC11446" w14:textId="77777777" w:rsidTr="00B12B2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0F691ABB" w14:textId="77777777" w:rsidR="00C71358" w:rsidRDefault="00C71358" w:rsidP="00B12B24">
            <w:pPr>
              <w:rPr>
                <w:b w:val="0"/>
                <w:bCs w:val="0"/>
              </w:rPr>
            </w:pPr>
            <w:r>
              <w:t>Event day logistics:</w:t>
            </w:r>
          </w:p>
          <w:p w14:paraId="2EC0D004" w14:textId="0FEC71F3" w:rsidR="00C71358" w:rsidRPr="00C71358" w:rsidRDefault="00173F2E" w:rsidP="00B12B24">
            <w:pPr>
              <w:rPr>
                <w:b w:val="0"/>
                <w:bCs w:val="0"/>
              </w:rPr>
            </w:pPr>
            <w:r>
              <w:rPr>
                <w:b w:val="0"/>
                <w:bCs w:val="0"/>
              </w:rPr>
              <w:t xml:space="preserve">Create run sheet: </w:t>
            </w:r>
            <w:r w:rsidR="00C71358">
              <w:rPr>
                <w:b w:val="0"/>
                <w:bCs w:val="0"/>
              </w:rPr>
              <w:t>Catering, n</w:t>
            </w:r>
            <w:r w:rsidR="00C71358" w:rsidRPr="00C71358">
              <w:rPr>
                <w:b w:val="0"/>
                <w:bCs w:val="0"/>
              </w:rPr>
              <w:t>ame tags, room set up (tables and chairs), signage, technology – microphones, presentation screens, QR codes (for pre and post event polls)</w:t>
            </w:r>
            <w:r w:rsidR="00DF2C37">
              <w:rPr>
                <w:b w:val="0"/>
                <w:bCs w:val="0"/>
              </w:rPr>
              <w:t>, prize</w:t>
            </w:r>
            <w:r w:rsidR="004173F1">
              <w:rPr>
                <w:b w:val="0"/>
                <w:bCs w:val="0"/>
              </w:rPr>
              <w:t xml:space="preserve"> and prize</w:t>
            </w:r>
            <w:r w:rsidR="00DF2C37">
              <w:rPr>
                <w:b w:val="0"/>
                <w:bCs w:val="0"/>
              </w:rPr>
              <w:t xml:space="preserve"> draw</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5F8FAFA" w14:textId="3392C785" w:rsidR="00C71358" w:rsidRDefault="00C71358" w:rsidP="00B12B24">
            <w:pPr>
              <w:cnfStyle w:val="000000100000" w:firstRow="0" w:lastRow="0" w:firstColumn="0" w:lastColumn="0" w:oddVBand="0" w:evenVBand="0" w:oddHBand="1" w:evenHBand="0" w:firstRowFirstColumn="0" w:firstRowLastColumn="0" w:lastRowFirstColumn="0" w:lastRowLastColumn="0"/>
            </w:pPr>
            <w:r>
              <w:t>Event day</w:t>
            </w:r>
          </w:p>
        </w:tc>
      </w:tr>
      <w:tr w:rsidR="00C71358" w:rsidRPr="0000597C" w14:paraId="4BD993B6" w14:textId="77777777" w:rsidTr="00B12B24">
        <w:trPr>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77499CC8" w14:textId="78CCAE07" w:rsidR="00C71358" w:rsidRDefault="00C71358" w:rsidP="00B12B24">
            <w:pPr>
              <w:rPr>
                <w:b w:val="0"/>
                <w:bCs w:val="0"/>
              </w:rPr>
            </w:pPr>
            <w:r>
              <w:t>Post</w:t>
            </w:r>
            <w:r w:rsidR="00AD233A">
              <w:t>-</w:t>
            </w:r>
            <w:r>
              <w:t xml:space="preserve">event </w:t>
            </w:r>
            <w:hyperlink w:anchor="_Post_event_follow" w:history="1">
              <w:r w:rsidRPr="001904BB">
                <w:rPr>
                  <w:rStyle w:val="Hyperlink"/>
                  <w:b w:val="0"/>
                  <w:bCs w:val="0"/>
                </w:rPr>
                <w:t>follow up email 1</w:t>
              </w:r>
            </w:hyperlink>
          </w:p>
          <w:p w14:paraId="582253B1" w14:textId="78B3F9DF" w:rsidR="00C71358" w:rsidRPr="00C71358" w:rsidRDefault="00C71358" w:rsidP="00B12B24">
            <w:pPr>
              <w:rPr>
                <w:b w:val="0"/>
                <w:bCs w:val="0"/>
              </w:rPr>
            </w:pPr>
            <w:r w:rsidRPr="00C71358">
              <w:rPr>
                <w:b w:val="0"/>
                <w:bCs w:val="0"/>
              </w:rPr>
              <w:t xml:space="preserve">Thanks for attending, </w:t>
            </w:r>
            <w:r>
              <w:rPr>
                <w:b w:val="0"/>
                <w:bCs w:val="0"/>
              </w:rPr>
              <w:t xml:space="preserve">event survey, </w:t>
            </w:r>
            <w:r w:rsidRPr="00C71358">
              <w:rPr>
                <w:b w:val="0"/>
                <w:bCs w:val="0"/>
              </w:rPr>
              <w:t>share any resources/presentation, reminder of CTA</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7F1A1D1" w14:textId="1E4E8CE6" w:rsidR="00C71358" w:rsidRDefault="00C71358" w:rsidP="00B12B24">
            <w:pPr>
              <w:cnfStyle w:val="000000000000" w:firstRow="0" w:lastRow="0" w:firstColumn="0" w:lastColumn="0" w:oddVBand="0" w:evenVBand="0" w:oddHBand="0" w:evenHBand="0" w:firstRowFirstColumn="0" w:firstRowLastColumn="0" w:lastRowFirstColumn="0" w:lastRowLastColumn="0"/>
            </w:pPr>
            <w:r>
              <w:t>T+2</w:t>
            </w:r>
            <w:r w:rsidR="004173F1">
              <w:t xml:space="preserve"> days</w:t>
            </w:r>
          </w:p>
        </w:tc>
      </w:tr>
      <w:tr w:rsidR="00C71358" w:rsidRPr="0000597C" w14:paraId="12FA5A69" w14:textId="77777777" w:rsidTr="00B12B2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6585" w:type="dxa"/>
            <w:tcBorders>
              <w:top w:val="single" w:sz="4" w:space="0" w:color="auto"/>
              <w:left w:val="single" w:sz="4" w:space="0" w:color="auto"/>
              <w:bottom w:val="single" w:sz="4" w:space="0" w:color="auto"/>
              <w:right w:val="single" w:sz="4" w:space="0" w:color="auto"/>
            </w:tcBorders>
            <w:shd w:val="clear" w:color="auto" w:fill="auto"/>
          </w:tcPr>
          <w:p w14:paraId="6D3B0299" w14:textId="4016A0A5" w:rsidR="00C71358" w:rsidRDefault="00C71358" w:rsidP="00B12B24">
            <w:pPr>
              <w:rPr>
                <w:b w:val="0"/>
                <w:bCs w:val="0"/>
              </w:rPr>
            </w:pPr>
            <w:r>
              <w:t>Post</w:t>
            </w:r>
            <w:r w:rsidR="00AD233A">
              <w:t>-</w:t>
            </w:r>
            <w:r>
              <w:t xml:space="preserve">event </w:t>
            </w:r>
            <w:proofErr w:type="gramStart"/>
            <w:r>
              <w:t>follow</w:t>
            </w:r>
            <w:proofErr w:type="gramEnd"/>
            <w:r>
              <w:t xml:space="preserve"> up email 2</w:t>
            </w:r>
          </w:p>
          <w:p w14:paraId="416E02CF" w14:textId="1A68BB7A" w:rsidR="00C71358" w:rsidRPr="00AD233A" w:rsidRDefault="00C71358" w:rsidP="00B12B24">
            <w:pPr>
              <w:rPr>
                <w:b w:val="0"/>
                <w:bCs w:val="0"/>
              </w:rPr>
            </w:pPr>
            <w:r w:rsidRPr="00AD233A">
              <w:rPr>
                <w:b w:val="0"/>
                <w:bCs w:val="0"/>
              </w:rPr>
              <w:t>Reminder to send your organisation eInvoices instead of PDFs. Provide them with your NZBN and</w:t>
            </w:r>
            <w:r w:rsidR="00AD233A" w:rsidRPr="00AD233A">
              <w:rPr>
                <w:b w:val="0"/>
                <w:bCs w:val="0"/>
              </w:rPr>
              <w:t xml:space="preserve"> any invoice reference requirements.</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346E9FEF" w14:textId="19762601" w:rsidR="00C71358" w:rsidRDefault="00C71358" w:rsidP="00B12B24">
            <w:pPr>
              <w:cnfStyle w:val="000000100000" w:firstRow="0" w:lastRow="0" w:firstColumn="0" w:lastColumn="0" w:oddVBand="0" w:evenVBand="0" w:oddHBand="1" w:evenHBand="0" w:firstRowFirstColumn="0" w:firstRowLastColumn="0" w:lastRowFirstColumn="0" w:lastRowLastColumn="0"/>
            </w:pPr>
            <w:r>
              <w:t>T+2 weeks or 1 month</w:t>
            </w:r>
          </w:p>
        </w:tc>
      </w:tr>
    </w:tbl>
    <w:p w14:paraId="11801A6B" w14:textId="77777777" w:rsidR="00E860F3" w:rsidRPr="00E860F3" w:rsidRDefault="00E860F3" w:rsidP="00E860F3"/>
    <w:p w14:paraId="7B26BACD" w14:textId="169568E5" w:rsidR="00E860F3" w:rsidRDefault="00E860F3" w:rsidP="00E860F3">
      <w:pPr>
        <w:pStyle w:val="Heading3"/>
      </w:pPr>
      <w:bookmarkStart w:id="8" w:name="_Which_suppliers_to"/>
      <w:bookmarkStart w:id="9" w:name="_Toc177479229"/>
      <w:bookmarkStart w:id="10" w:name="_Toc178674853"/>
      <w:bookmarkEnd w:id="8"/>
      <w:r>
        <w:t>Which suppliers to invite – selection criteria</w:t>
      </w:r>
      <w:bookmarkEnd w:id="9"/>
      <w:bookmarkEnd w:id="10"/>
    </w:p>
    <w:p w14:paraId="79E6EB94" w14:textId="576E94BD" w:rsidR="0057158A" w:rsidRDefault="00AD233A" w:rsidP="00E860F3">
      <w:r>
        <w:t>This ‘</w:t>
      </w:r>
      <w:r w:rsidR="0057158A">
        <w:t>E</w:t>
      </w:r>
      <w:r>
        <w:t>vent in a box’ resource has been specifically developed to target your suppliers who use Xero or MYOB.</w:t>
      </w:r>
      <w:r w:rsidR="00495128">
        <w:t xml:space="preserve"> You could narrow this to those who regularly invoice you.</w:t>
      </w:r>
      <w:r>
        <w:t xml:space="preserve"> </w:t>
      </w:r>
    </w:p>
    <w:p w14:paraId="10867DF0" w14:textId="48337A48" w:rsidR="00AD233A" w:rsidRDefault="00AD233A" w:rsidP="00E860F3">
      <w:r>
        <w:t xml:space="preserve">However, you could adapt </w:t>
      </w:r>
      <w:r w:rsidR="0057158A">
        <w:t>it for other groups of suppliers like a particular sector who may use a similar invoicing system.</w:t>
      </w:r>
    </w:p>
    <w:p w14:paraId="1A0E6996" w14:textId="3FCF5897" w:rsidR="00E860F3" w:rsidRDefault="00AB34EF" w:rsidP="00E860F3">
      <w:r>
        <w:t xml:space="preserve">Most small businesses use Xero or MYOB accounting packages. Xero and MYOB users can send and receive eInvoices at no extra cost, so they’re a quick win. You </w:t>
      </w:r>
      <w:r w:rsidR="006B54AD">
        <w:t>can</w:t>
      </w:r>
      <w:r>
        <w:t xml:space="preserve"> choose to have one working session for just Xero users or just MYOB users.</w:t>
      </w:r>
    </w:p>
    <w:p w14:paraId="54B783B9" w14:textId="0976D08A" w:rsidR="00A204F8" w:rsidRPr="004A6D31" w:rsidRDefault="006B54AD" w:rsidP="00A204F8">
      <w:r>
        <w:t>Suppliers using Xero or MYOB can be identified in your invoice inbox</w:t>
      </w:r>
      <w:r w:rsidR="00A204F8">
        <w:t xml:space="preserve">. </w:t>
      </w:r>
      <w:r w:rsidR="00A204F8" w:rsidRPr="004A6D31">
        <w:t xml:space="preserve">Invoices being sent from the cloud-based version of small business accounting software are sent from the following generic email addresses. </w:t>
      </w:r>
    </w:p>
    <w:p w14:paraId="1F4541F3" w14:textId="77777777" w:rsidR="00A204F8" w:rsidRPr="004A6D31" w:rsidRDefault="00313CB1" w:rsidP="00A204F8">
      <w:pPr>
        <w:pStyle w:val="ListBullet"/>
        <w:numPr>
          <w:ilvl w:val="0"/>
          <w:numId w:val="21"/>
        </w:numPr>
        <w:ind w:left="426" w:hanging="426"/>
      </w:pPr>
      <w:hyperlink r:id="rId16" w:history="1">
        <w:r w:rsidR="00A204F8" w:rsidRPr="00A72CB0">
          <w:rPr>
            <w:rStyle w:val="Hyperlink"/>
          </w:rPr>
          <w:t>AccountRight@apps.myob.com</w:t>
        </w:r>
      </w:hyperlink>
      <w:r w:rsidR="00A204F8" w:rsidRPr="004A6D31">
        <w:t xml:space="preserve"> or similar email address for MYOB</w:t>
      </w:r>
    </w:p>
    <w:p w14:paraId="3EFFD6C7" w14:textId="77777777" w:rsidR="00A204F8" w:rsidRPr="004A6D31" w:rsidRDefault="00313CB1" w:rsidP="00A204F8">
      <w:pPr>
        <w:pStyle w:val="ListBullet"/>
        <w:numPr>
          <w:ilvl w:val="0"/>
          <w:numId w:val="21"/>
        </w:numPr>
        <w:ind w:left="426" w:hanging="426"/>
      </w:pPr>
      <w:hyperlink r:id="rId17" w:history="1">
        <w:r w:rsidR="00A204F8" w:rsidRPr="00A72CB0">
          <w:rPr>
            <w:rStyle w:val="Hyperlink"/>
          </w:rPr>
          <w:t>messaging-service@post.xero.com</w:t>
        </w:r>
      </w:hyperlink>
      <w:r w:rsidR="00A204F8" w:rsidRPr="004A6D31">
        <w:t xml:space="preserve"> or similar for Xero</w:t>
      </w:r>
    </w:p>
    <w:p w14:paraId="3F5E8C89" w14:textId="77777777" w:rsidR="00A204F8" w:rsidRDefault="00A204F8" w:rsidP="00E860F3">
      <w:pPr>
        <w:rPr>
          <w:i/>
          <w:iCs/>
        </w:rPr>
      </w:pPr>
    </w:p>
    <w:p w14:paraId="6C170BBB" w14:textId="0D078FC9" w:rsidR="00C963FF" w:rsidRDefault="00C963FF" w:rsidP="00E860F3">
      <w:pPr>
        <w:rPr>
          <w:i/>
          <w:iCs/>
        </w:rPr>
      </w:pPr>
      <w:r w:rsidRPr="00C963FF">
        <w:rPr>
          <w:i/>
          <w:iCs/>
        </w:rPr>
        <w:t>Could you</w:t>
      </w:r>
      <w:r w:rsidR="00551E0E">
        <w:rPr>
          <w:i/>
          <w:iCs/>
        </w:rPr>
        <w:t>r</w:t>
      </w:r>
      <w:r w:rsidRPr="00C963FF">
        <w:rPr>
          <w:i/>
          <w:iCs/>
        </w:rPr>
        <w:t xml:space="preserve"> service provider</w:t>
      </w:r>
      <w:r w:rsidR="00551E0E">
        <w:rPr>
          <w:i/>
          <w:iCs/>
        </w:rPr>
        <w:t>, OCR provider</w:t>
      </w:r>
      <w:r w:rsidRPr="00C963FF">
        <w:rPr>
          <w:i/>
          <w:iCs/>
        </w:rPr>
        <w:t xml:space="preserve"> help with this task?</w:t>
      </w:r>
    </w:p>
    <w:p w14:paraId="46D8919A" w14:textId="1C387869" w:rsidR="00495128" w:rsidRDefault="00CF20FD" w:rsidP="00E860F3">
      <w:r w:rsidRPr="00CF20FD">
        <w:t>Check to see if they’re already registered to receive eInvoices. If they can receive eInvoices, chance</w:t>
      </w:r>
      <w:r w:rsidR="007B1052">
        <w:t>s</w:t>
      </w:r>
      <w:r w:rsidRPr="00CF20FD">
        <w:t xml:space="preserve"> are they also send eInvoices</w:t>
      </w:r>
      <w:r w:rsidR="00495128">
        <w:t>.</w:t>
      </w:r>
    </w:p>
    <w:p w14:paraId="4DE941C5" w14:textId="05847DBE" w:rsidR="00495128" w:rsidRPr="00495128" w:rsidRDefault="00313CB1" w:rsidP="00E860F3">
      <w:pPr>
        <w:rPr>
          <w:rStyle w:val="Hyperlink"/>
          <w:rFonts w:eastAsiaTheme="minorEastAsia" w:cs="Times New Roman"/>
          <w:lang w:val="en-AU"/>
        </w:rPr>
      </w:pPr>
      <w:hyperlink r:id="rId18" w:history="1">
        <w:r w:rsidR="00495128" w:rsidRPr="00495128">
          <w:rPr>
            <w:rStyle w:val="Hyperlink"/>
            <w:rFonts w:eastAsiaTheme="minorEastAsia" w:cs="Times New Roman"/>
            <w:lang w:val="en-AU"/>
          </w:rPr>
          <w:t>New Zealand businesses registered to receive eInvoices [XLSX, 16 MB]</w:t>
        </w:r>
      </w:hyperlink>
    </w:p>
    <w:p w14:paraId="76727ABA" w14:textId="13A8CDBB" w:rsidR="006B54AD" w:rsidRDefault="006B54AD" w:rsidP="00E860F3">
      <w:r>
        <w:t xml:space="preserve">Reaching the right person within your supplier’s organisation: Most organisations record the supplier’s email address for remittance advices. This is likely to be the email address accounts people use – so the right people </w:t>
      </w:r>
      <w:r w:rsidR="00353B0C">
        <w:t>to invite to attend</w:t>
      </w:r>
      <w:r>
        <w:t xml:space="preserve"> this event.</w:t>
      </w:r>
      <w:r w:rsidR="00353B0C">
        <w:t xml:space="preserve"> </w:t>
      </w:r>
    </w:p>
    <w:p w14:paraId="69C14AC1" w14:textId="2CA5990F" w:rsidR="000C62E8" w:rsidRDefault="000C62E8" w:rsidP="000C62E8">
      <w:pPr>
        <w:pStyle w:val="Heading3"/>
      </w:pPr>
      <w:bookmarkStart w:id="11" w:name="_Toc177479230"/>
      <w:bookmarkStart w:id="12" w:name="_Toc178674854"/>
      <w:r>
        <w:t>Event considerations</w:t>
      </w:r>
      <w:bookmarkEnd w:id="11"/>
      <w:bookmarkEnd w:id="12"/>
    </w:p>
    <w:p w14:paraId="5EAE7CDB" w14:textId="14654E3B" w:rsidR="00F46F54" w:rsidRDefault="00F46F54" w:rsidP="000C62E8">
      <w:pPr>
        <w:pStyle w:val="Heading4"/>
      </w:pPr>
      <w:bookmarkStart w:id="13" w:name="_Hlk177648461"/>
      <w:r>
        <w:t>Sponsorship or partner with others to reduce the cost</w:t>
      </w:r>
    </w:p>
    <w:bookmarkEnd w:id="13"/>
    <w:p w14:paraId="7D6FCB86" w14:textId="5F034E4A" w:rsidR="00F46F54" w:rsidRDefault="00F46F54" w:rsidP="00F46F54">
      <w:r>
        <w:t>During tight economic times</w:t>
      </w:r>
      <w:r w:rsidR="00C04FBF">
        <w:t xml:space="preserve"> and to share the costs</w:t>
      </w:r>
      <w:r>
        <w:t xml:space="preserve">, consider seeking </w:t>
      </w:r>
      <w:r w:rsidR="006D5BB9">
        <w:t>sponsorship from your eInvoicing service provider,</w:t>
      </w:r>
      <w:r>
        <w:t xml:space="preserve"> </w:t>
      </w:r>
      <w:proofErr w:type="gramStart"/>
      <w:r>
        <w:t>MYOB</w:t>
      </w:r>
      <w:proofErr w:type="gramEnd"/>
      <w:r>
        <w:t xml:space="preserve"> and Xero</w:t>
      </w:r>
      <w:r w:rsidR="006D5BB9">
        <w:t>; and/or partnering up with another organisation who may have similar suppliers</w:t>
      </w:r>
      <w:r w:rsidR="00C04FBF">
        <w:t>.</w:t>
      </w:r>
      <w:r w:rsidR="006D5BB9">
        <w:t xml:space="preserve"> Local Chambers of Commerce </w:t>
      </w:r>
      <w:r w:rsidR="00C04FBF">
        <w:t>may be able to</w:t>
      </w:r>
      <w:r w:rsidR="006D5BB9">
        <w:t xml:space="preserve"> help with the event co-ordination and put a partnership/sponsorship proposal together</w:t>
      </w:r>
      <w:r>
        <w:t xml:space="preserve"> </w:t>
      </w:r>
      <w:r w:rsidR="006D5BB9">
        <w:t>to suit your situation.</w:t>
      </w:r>
      <w:r w:rsidR="00D90F45">
        <w:t xml:space="preserve"> See </w:t>
      </w:r>
      <w:hyperlink w:anchor="_Appendix_two:_Event" w:history="1">
        <w:r w:rsidR="00D90F45" w:rsidRPr="00D90F45">
          <w:rPr>
            <w:rStyle w:val="Hyperlink"/>
          </w:rPr>
          <w:t>appendix two</w:t>
        </w:r>
      </w:hyperlink>
      <w:r w:rsidR="00D90F45">
        <w:t>.</w:t>
      </w:r>
    </w:p>
    <w:p w14:paraId="359456C2" w14:textId="77777777" w:rsidR="00C04FBF" w:rsidRDefault="00C04FBF" w:rsidP="00F46F54"/>
    <w:p w14:paraId="1B1D24DC" w14:textId="500EB123" w:rsidR="000C62E8" w:rsidRDefault="000C62E8" w:rsidP="000C62E8">
      <w:pPr>
        <w:pStyle w:val="Heading4"/>
      </w:pPr>
      <w:r>
        <w:t xml:space="preserve">Presenters </w:t>
      </w:r>
    </w:p>
    <w:p w14:paraId="2462C957" w14:textId="245F335F" w:rsidR="003E08BB" w:rsidRDefault="000C62E8" w:rsidP="000C62E8">
      <w:r>
        <w:t>It’s best to have a subject matter expert</w:t>
      </w:r>
      <w:r w:rsidR="00551E0E">
        <w:t xml:space="preserve"> (and someone who is comfortable with presenting)</w:t>
      </w:r>
      <w:r>
        <w:t xml:space="preserve"> to lead and </w:t>
      </w:r>
      <w:r w:rsidR="005A4506">
        <w:t>run</w:t>
      </w:r>
      <w:r>
        <w:t xml:space="preserve"> the session. </w:t>
      </w:r>
    </w:p>
    <w:p w14:paraId="3C91CF9F" w14:textId="77777777" w:rsidR="003E08BB" w:rsidRDefault="000C62E8" w:rsidP="003E08BB">
      <w:pPr>
        <w:pStyle w:val="ListParagraph"/>
        <w:numPr>
          <w:ilvl w:val="0"/>
          <w:numId w:val="7"/>
        </w:numPr>
      </w:pPr>
      <w:r>
        <w:t>It could be your eInvoicing Champion,</w:t>
      </w:r>
      <w:r w:rsidR="005A4506">
        <w:t xml:space="preserve"> your eInvoicing service provider, your</w:t>
      </w:r>
      <w:r>
        <w:t xml:space="preserve"> Accounts Payable Manager or Team lead. </w:t>
      </w:r>
    </w:p>
    <w:p w14:paraId="0C1D6085" w14:textId="6B015201" w:rsidR="003E08BB" w:rsidRDefault="005A4506" w:rsidP="003E08BB">
      <w:pPr>
        <w:pStyle w:val="ListParagraph"/>
        <w:numPr>
          <w:ilvl w:val="0"/>
          <w:numId w:val="7"/>
        </w:numPr>
      </w:pPr>
      <w:r>
        <w:t>Consider asking a local Xero or MYOB representative to attend</w:t>
      </w:r>
      <w:r w:rsidR="00C04FBF">
        <w:t>,</w:t>
      </w:r>
      <w:r w:rsidR="00CF20FD">
        <w:t xml:space="preserve"> to support you</w:t>
      </w:r>
      <w:r>
        <w:t xml:space="preserve">. </w:t>
      </w:r>
      <w:r w:rsidR="003E08BB">
        <w:t xml:space="preserve">If they can’t </w:t>
      </w:r>
      <w:r w:rsidR="00551E0E">
        <w:t>attend,</w:t>
      </w:r>
      <w:r w:rsidR="003E08BB">
        <w:t xml:space="preserve"> ensure your presenter gets familiar with Xero and/or MYOB’s eInvoicing user interface/experience</w:t>
      </w:r>
      <w:r w:rsidR="00551E0E">
        <w:t>/instructions</w:t>
      </w:r>
      <w:r w:rsidR="003E08BB">
        <w:t xml:space="preserve">. </w:t>
      </w:r>
    </w:p>
    <w:p w14:paraId="308C2194" w14:textId="40D6D104" w:rsidR="000C62E8" w:rsidRDefault="000C62E8" w:rsidP="003E08BB">
      <w:pPr>
        <w:pStyle w:val="ListParagraph"/>
        <w:numPr>
          <w:ilvl w:val="0"/>
          <w:numId w:val="7"/>
        </w:numPr>
      </w:pPr>
      <w:r>
        <w:t xml:space="preserve">MBIE’s eInvoicing team may also be able to assist or support in Auckland or </w:t>
      </w:r>
      <w:r w:rsidR="005A4506">
        <w:t>Wellington-based</w:t>
      </w:r>
      <w:r>
        <w:t xml:space="preserve"> events. </w:t>
      </w:r>
      <w:r w:rsidR="005A4506">
        <w:t xml:space="preserve">Contact them at </w:t>
      </w:r>
      <w:hyperlink r:id="rId19" w:history="1">
        <w:r w:rsidR="005A4506" w:rsidRPr="007803EF">
          <w:rPr>
            <w:rStyle w:val="Hyperlink"/>
          </w:rPr>
          <w:t>einvoicing@mbie.govt.nz</w:t>
        </w:r>
      </w:hyperlink>
      <w:r w:rsidR="005A4506">
        <w:t>.</w:t>
      </w:r>
    </w:p>
    <w:p w14:paraId="4A3CFE38" w14:textId="699D7D64" w:rsidR="005A4506" w:rsidRDefault="005A4506" w:rsidP="003E08BB">
      <w:pPr>
        <w:pStyle w:val="ListParagraph"/>
        <w:numPr>
          <w:ilvl w:val="0"/>
          <w:numId w:val="7"/>
        </w:numPr>
      </w:pPr>
      <w:r>
        <w:t>Account payable team leads or managers should</w:t>
      </w:r>
      <w:r w:rsidR="003E08BB">
        <w:t xml:space="preserve"> also</w:t>
      </w:r>
      <w:r>
        <w:t xml:space="preserve"> attend if they’re not presenting, so they’re on hand to support attendees during the session.</w:t>
      </w:r>
    </w:p>
    <w:p w14:paraId="1FF498A8" w14:textId="77777777" w:rsidR="005A4506" w:rsidRDefault="005A4506" w:rsidP="000C62E8"/>
    <w:p w14:paraId="47853F93" w14:textId="4F11AEEC" w:rsidR="0041482C" w:rsidRDefault="0041482C" w:rsidP="0041482C">
      <w:pPr>
        <w:pStyle w:val="Heading4"/>
      </w:pPr>
      <w:r>
        <w:lastRenderedPageBreak/>
        <w:t xml:space="preserve">Incentive to encourage attendance </w:t>
      </w:r>
    </w:p>
    <w:p w14:paraId="2BB461D6" w14:textId="2C979288" w:rsidR="005A4506" w:rsidRDefault="0041482C" w:rsidP="0041482C">
      <w:r>
        <w:t xml:space="preserve">Everyone is busy so how can you ensure those that register turn up on the day? In addition to the </w:t>
      </w:r>
      <w:r w:rsidR="003E08BB">
        <w:t xml:space="preserve">personal/business </w:t>
      </w:r>
      <w:r>
        <w:t>benefits of attending the session</w:t>
      </w:r>
      <w:r w:rsidR="00551E0E">
        <w:t>,</w:t>
      </w:r>
      <w:r>
        <w:t xml:space="preserve"> you may also want to add another incentive to </w:t>
      </w:r>
      <w:r w:rsidR="003E08BB">
        <w:t xml:space="preserve">ensure </w:t>
      </w:r>
      <w:r>
        <w:t>attend</w:t>
      </w:r>
      <w:r w:rsidR="003E08BB">
        <w:t>ance</w:t>
      </w:r>
      <w:r>
        <w:t xml:space="preserve">. It could be a prize draw for a </w:t>
      </w:r>
      <w:proofErr w:type="spellStart"/>
      <w:r>
        <w:t>Prezzy</w:t>
      </w:r>
      <w:proofErr w:type="spellEnd"/>
      <w:r>
        <w:t xml:space="preserve"> Card or some other prize.</w:t>
      </w:r>
    </w:p>
    <w:p w14:paraId="46BBA1EA" w14:textId="77777777" w:rsidR="0041482C" w:rsidRDefault="0041482C" w:rsidP="0041482C"/>
    <w:p w14:paraId="537FAF7E" w14:textId="49A30262" w:rsidR="0041482C" w:rsidRDefault="00DF1D7C" w:rsidP="0041482C">
      <w:pPr>
        <w:pStyle w:val="Heading4"/>
      </w:pPr>
      <w:r>
        <w:t>Allow invoices to come through with an incorrect purchase order</w:t>
      </w:r>
    </w:p>
    <w:p w14:paraId="1B456CAA" w14:textId="21868604" w:rsidR="00AA55A3" w:rsidRDefault="00C963FF" w:rsidP="0041482C">
      <w:r>
        <w:t>If your organisation only accept</w:t>
      </w:r>
      <w:r w:rsidR="00EF1AC9">
        <w:t>s</w:t>
      </w:r>
      <w:r>
        <w:t xml:space="preserve"> invoices with a </w:t>
      </w:r>
      <w:r w:rsidR="00AA55A3">
        <w:t>purchase order (PO) number</w:t>
      </w:r>
      <w:r>
        <w:t xml:space="preserve">, </w:t>
      </w:r>
      <w:r w:rsidR="000720F8">
        <w:t xml:space="preserve">on the day of the event </w:t>
      </w:r>
      <w:r>
        <w:t xml:space="preserve">you could </w:t>
      </w:r>
      <w:r w:rsidR="00DF1D7C">
        <w:t xml:space="preserve">allow attendees to send a $1 invoice with a purchase order number that is in the correct format but not </w:t>
      </w:r>
      <w:r w:rsidR="00AA55A3">
        <w:t>a valid</w:t>
      </w:r>
      <w:r w:rsidR="00DF1D7C">
        <w:t xml:space="preserve"> PO.</w:t>
      </w:r>
    </w:p>
    <w:p w14:paraId="44BF55AE" w14:textId="2CCDB049" w:rsidR="0041482C" w:rsidRDefault="00AA55A3" w:rsidP="0041482C">
      <w:r>
        <w:t>For example,</w:t>
      </w:r>
      <w:r w:rsidR="00DF1D7C">
        <w:t xml:space="preserve"> if your PO format is PO + 6 digits</w:t>
      </w:r>
      <w:r>
        <w:t>,</w:t>
      </w:r>
      <w:r w:rsidR="00DF1D7C">
        <w:t xml:space="preserve"> you could allow an eInvoice with PO999999 to reach you</w:t>
      </w:r>
      <w:r>
        <w:t>r</w:t>
      </w:r>
      <w:r w:rsidR="00DF1D7C">
        <w:t xml:space="preserve"> finance system</w:t>
      </w:r>
      <w:r w:rsidR="00614C1A">
        <w:t xml:space="preserve">. This is likely to create a manual </w:t>
      </w:r>
      <w:r w:rsidR="003572D9">
        <w:t>process,</w:t>
      </w:r>
      <w:r w:rsidR="00614C1A">
        <w:t xml:space="preserve"> but you can</w:t>
      </w:r>
      <w:r>
        <w:t xml:space="preserve"> provide instructions to your team to delete it after it has come through.  </w:t>
      </w:r>
    </w:p>
    <w:p w14:paraId="06A0A537" w14:textId="194E013C" w:rsidR="000720F8" w:rsidRPr="00C963FF" w:rsidRDefault="000720F8" w:rsidP="0041482C">
      <w:pPr>
        <w:rPr>
          <w:i/>
          <w:iCs/>
        </w:rPr>
      </w:pPr>
      <w:r>
        <w:t>This way attendees get to experience sending an eInvoice with minimal impact to your organisation.</w:t>
      </w:r>
    </w:p>
    <w:p w14:paraId="6675FDF2" w14:textId="77777777" w:rsidR="000C62E8" w:rsidRDefault="000C62E8" w:rsidP="000C62E8"/>
    <w:p w14:paraId="05EF008A" w14:textId="77777777" w:rsidR="00EF1AC9" w:rsidRDefault="00EF1AC9">
      <w:pPr>
        <w:spacing w:after="0"/>
        <w:rPr>
          <w:rFonts w:eastAsiaTheme="majorEastAsia" w:cs="Times New Roman (Headings CS)"/>
          <w:b/>
          <w:color w:val="007581"/>
          <w:sz w:val="28"/>
          <w:szCs w:val="28"/>
        </w:rPr>
      </w:pPr>
      <w:bookmarkStart w:id="14" w:name="_Toc177479231"/>
      <w:r>
        <w:br w:type="page"/>
      </w:r>
    </w:p>
    <w:p w14:paraId="4788C163" w14:textId="46820B0E" w:rsidR="00551E0E" w:rsidRDefault="00551E0E" w:rsidP="00146C42">
      <w:pPr>
        <w:pStyle w:val="Heading3"/>
      </w:pPr>
      <w:bookmarkStart w:id="15" w:name="_Toc178674855"/>
      <w:r>
        <w:lastRenderedPageBreak/>
        <w:t>Appendix</w:t>
      </w:r>
      <w:r w:rsidR="00EA32DB">
        <w:t xml:space="preserve"> one: </w:t>
      </w:r>
      <w:r w:rsidR="00B20E83">
        <w:t>Templated c</w:t>
      </w:r>
      <w:r>
        <w:t>ommunication material</w:t>
      </w:r>
      <w:bookmarkEnd w:id="14"/>
      <w:bookmarkEnd w:id="15"/>
    </w:p>
    <w:p w14:paraId="646FC3BC" w14:textId="6B2D0A01" w:rsidR="00551E0E" w:rsidRPr="00EB7719" w:rsidRDefault="00551E0E" w:rsidP="004F728E">
      <w:pPr>
        <w:pStyle w:val="Heading4"/>
      </w:pPr>
      <w:bookmarkStart w:id="16" w:name="_Event_landing_page"/>
      <w:bookmarkEnd w:id="16"/>
      <w:r w:rsidRPr="00EB7719">
        <w:t>Event landing page</w:t>
      </w:r>
      <w:r w:rsidR="009D0218" w:rsidRPr="00EB7719">
        <w:t xml:space="preserve"> (on your website)</w:t>
      </w:r>
    </w:p>
    <w:p w14:paraId="01EC7253" w14:textId="6A7C2B4B" w:rsidR="00C81C3E" w:rsidRDefault="00C81C3E" w:rsidP="00C81C3E">
      <w:r>
        <w:rPr>
          <w:rStyle w:val="Strong"/>
        </w:rPr>
        <w:t>Location:</w:t>
      </w:r>
      <w:r>
        <w:t xml:space="preserve"> &lt;physical address&gt;</w:t>
      </w:r>
    </w:p>
    <w:p w14:paraId="66EA8575" w14:textId="48C78242" w:rsidR="00C81C3E" w:rsidRDefault="00C81C3E" w:rsidP="00C81C3E">
      <w:r>
        <w:rPr>
          <w:rStyle w:val="Strong"/>
        </w:rPr>
        <w:t>Event Date:</w:t>
      </w:r>
      <w:r>
        <w:t xml:space="preserve"> &lt;date&gt;</w:t>
      </w:r>
    </w:p>
    <w:p w14:paraId="4E0ED942" w14:textId="6487B2C3" w:rsidR="00C81C3E" w:rsidRDefault="00C81C3E" w:rsidP="00C81C3E">
      <w:r>
        <w:rPr>
          <w:rStyle w:val="Strong"/>
        </w:rPr>
        <w:t>Time:</w:t>
      </w:r>
      <w:r>
        <w:t xml:space="preserve"> Arrive from &lt;time&gt; for a </w:t>
      </w:r>
      <w:r w:rsidR="00ED53D5">
        <w:t>&lt;</w:t>
      </w:r>
      <w:r>
        <w:t>time + 30 minutes&gt; start - &lt;finish time&gt;</w:t>
      </w:r>
    </w:p>
    <w:p w14:paraId="2AB19E35" w14:textId="77777777" w:rsidR="00C81C3E" w:rsidRDefault="00C81C3E" w:rsidP="00C81C3E">
      <w:r>
        <w:rPr>
          <w:rStyle w:val="Strong"/>
        </w:rPr>
        <w:t>Cost:</w:t>
      </w:r>
      <w:r>
        <w:t xml:space="preserve"> Free. Morning tea supplied.</w:t>
      </w:r>
    </w:p>
    <w:p w14:paraId="7B0F19F0" w14:textId="77777777" w:rsidR="00C81C3E" w:rsidRDefault="00C81C3E" w:rsidP="00C81C3E">
      <w:r>
        <w:rPr>
          <w:rStyle w:val="Strong"/>
        </w:rPr>
        <w:t>Register Now!</w:t>
      </w:r>
    </w:p>
    <w:p w14:paraId="0D62FF5B" w14:textId="77777777" w:rsidR="00C81C3E" w:rsidRDefault="00C81C3E" w:rsidP="00C81C3E">
      <w:r>
        <w:rPr>
          <w:rStyle w:val="Strong"/>
        </w:rPr>
        <w:t>Transition to eInvoicing and reduce your admin burden, get paid faster and improve cashflow.</w:t>
      </w:r>
    </w:p>
    <w:p w14:paraId="29EB0094" w14:textId="77777777" w:rsidR="00C81C3E" w:rsidRDefault="00C81C3E" w:rsidP="00C81C3E">
      <w:r w:rsidRPr="005502A1">
        <w:t xml:space="preserve">Is your business still </w:t>
      </w:r>
      <w:r>
        <w:t>sending or receiving PDF invoices via email</w:t>
      </w:r>
      <w:r w:rsidRPr="005502A1">
        <w:t xml:space="preserve">? </w:t>
      </w:r>
    </w:p>
    <w:p w14:paraId="37820249" w14:textId="2A1E6035" w:rsidR="00C81C3E" w:rsidRDefault="00C81C3E" w:rsidP="00C81C3E">
      <w:r w:rsidRPr="005502A1">
        <w:t xml:space="preserve">It’s time to make the switch to eInvoicing - the smarter way </w:t>
      </w:r>
      <w:r>
        <w:t>of invoicing</w:t>
      </w:r>
      <w:r w:rsidRPr="005502A1">
        <w:t xml:space="preserve"> that saves time and </w:t>
      </w:r>
      <w:r>
        <w:t>helps your business get paid faster</w:t>
      </w:r>
      <w:r w:rsidRPr="005502A1">
        <w:t>.</w:t>
      </w:r>
    </w:p>
    <w:p w14:paraId="119E802A" w14:textId="77777777" w:rsidR="00C81C3E" w:rsidRDefault="00C81C3E" w:rsidP="00C81C3E">
      <w:r>
        <w:t>Join us for an informative and hands-on session designed to help accounts people, accountants, and finance managers transition smoothly to eInvoicing.</w:t>
      </w:r>
    </w:p>
    <w:p w14:paraId="08A79657" w14:textId="4CF1E415" w:rsidR="00C81C3E" w:rsidRDefault="00C81C3E" w:rsidP="00C81C3E">
      <w:r>
        <w:t>&lt;We've partnered with &lt;partner&gt; to</w:t>
      </w:r>
      <w:r w:rsidR="00DF2C37">
        <w:t>/We&gt;</w:t>
      </w:r>
      <w:r>
        <w:t xml:space="preserve"> bring you this special event that will demystify the eInvoicing process and show you how it can streamline your invoicing tasks, reduce errors, and improve cash flow. Say goodbye to PDFs and paper invoices and embrace the future of invoicing.</w:t>
      </w:r>
    </w:p>
    <w:p w14:paraId="203F3B3C" w14:textId="77777777" w:rsidR="00C81C3E" w:rsidRPr="00F94253" w:rsidRDefault="00C81C3E" w:rsidP="00C81C3E">
      <w:pPr>
        <w:rPr>
          <w:u w:val="single"/>
        </w:rPr>
      </w:pPr>
      <w:r w:rsidRPr="00F94253">
        <w:rPr>
          <w:u w:val="single"/>
        </w:rPr>
        <w:t>Why Attend?</w:t>
      </w:r>
    </w:p>
    <w:p w14:paraId="34D0260B" w14:textId="77777777" w:rsidR="00C81C3E" w:rsidRDefault="00C81C3E" w:rsidP="00C81C3E">
      <w:pPr>
        <w:numPr>
          <w:ilvl w:val="0"/>
          <w:numId w:val="8"/>
        </w:numPr>
        <w:spacing w:before="100" w:beforeAutospacing="1" w:after="100" w:afterAutospacing="1"/>
      </w:pPr>
      <w:r>
        <w:rPr>
          <w:rStyle w:val="Strong"/>
        </w:rPr>
        <w:t>Learn from Experts:</w:t>
      </w:r>
      <w:r>
        <w:t xml:space="preserve"> Gain insights from eInvoicing specialists who will guide you through the setup process.</w:t>
      </w:r>
    </w:p>
    <w:p w14:paraId="30504525" w14:textId="77777777" w:rsidR="00C81C3E" w:rsidRDefault="00C81C3E" w:rsidP="00C81C3E">
      <w:pPr>
        <w:numPr>
          <w:ilvl w:val="0"/>
          <w:numId w:val="8"/>
        </w:numPr>
        <w:spacing w:before="100" w:beforeAutospacing="1" w:after="100" w:afterAutospacing="1"/>
      </w:pPr>
      <w:r>
        <w:rPr>
          <w:rStyle w:val="Strong"/>
        </w:rPr>
        <w:t>Network with Peers:</w:t>
      </w:r>
      <w:r>
        <w:t xml:space="preserve"> Connect with fellow finance professionals over morning tea.</w:t>
      </w:r>
    </w:p>
    <w:p w14:paraId="12796B6B" w14:textId="77777777" w:rsidR="00C81C3E" w:rsidRDefault="00C81C3E" w:rsidP="00C81C3E">
      <w:pPr>
        <w:numPr>
          <w:ilvl w:val="0"/>
          <w:numId w:val="8"/>
        </w:numPr>
        <w:spacing w:before="100" w:beforeAutospacing="1" w:after="100" w:afterAutospacing="1"/>
      </w:pPr>
      <w:r>
        <w:rPr>
          <w:rStyle w:val="Strong"/>
        </w:rPr>
        <w:t>Boost Productivity:</w:t>
      </w:r>
      <w:r>
        <w:t xml:space="preserve"> Discover how eInvoicing improves productivity.</w:t>
      </w:r>
    </w:p>
    <w:p w14:paraId="571AAC94" w14:textId="7A29B20F" w:rsidR="00C81C3E" w:rsidRDefault="00C81C3E" w:rsidP="00C81C3E">
      <w:pPr>
        <w:numPr>
          <w:ilvl w:val="0"/>
          <w:numId w:val="8"/>
        </w:numPr>
        <w:spacing w:before="100" w:beforeAutospacing="1" w:after="100" w:afterAutospacing="1"/>
      </w:pPr>
      <w:r>
        <w:rPr>
          <w:rStyle w:val="Strong"/>
        </w:rPr>
        <w:t>Win Prizes:</w:t>
      </w:r>
      <w:r>
        <w:t xml:space="preserve"> Enter our </w:t>
      </w:r>
      <w:proofErr w:type="spellStart"/>
      <w:r w:rsidR="009D0218">
        <w:t>Prezzy</w:t>
      </w:r>
      <w:proofErr w:type="spellEnd"/>
      <w:r w:rsidR="009D0218">
        <w:t xml:space="preserve"> Card </w:t>
      </w:r>
      <w:r>
        <w:t>prize draw.</w:t>
      </w:r>
    </w:p>
    <w:p w14:paraId="355B9943" w14:textId="77777777" w:rsidR="00C81C3E" w:rsidRPr="00F94253" w:rsidRDefault="00C81C3E" w:rsidP="00C81C3E">
      <w:pPr>
        <w:rPr>
          <w:u w:val="single"/>
        </w:rPr>
      </w:pPr>
      <w:r w:rsidRPr="00F94253">
        <w:rPr>
          <w:u w:val="single"/>
        </w:rPr>
        <w:t>What We’ll Cover:</w:t>
      </w:r>
    </w:p>
    <w:p w14:paraId="16135D9C" w14:textId="77777777" w:rsidR="00C81C3E" w:rsidRDefault="00C81C3E" w:rsidP="00C81C3E">
      <w:pPr>
        <w:numPr>
          <w:ilvl w:val="0"/>
          <w:numId w:val="9"/>
        </w:numPr>
        <w:spacing w:before="100" w:beforeAutospacing="1" w:after="100" w:afterAutospacing="1"/>
      </w:pPr>
      <w:r>
        <w:rPr>
          <w:rStyle w:val="Strong"/>
        </w:rPr>
        <w:t>Enabling eInvoicing:</w:t>
      </w:r>
      <w:r>
        <w:t xml:space="preserve"> Step-by-step instructions to activate eInvoicing on your accounting system (if you haven’t done so already).</w:t>
      </w:r>
    </w:p>
    <w:p w14:paraId="7FFADAF9" w14:textId="77777777" w:rsidR="00C81C3E" w:rsidRDefault="00C81C3E" w:rsidP="00C81C3E">
      <w:pPr>
        <w:numPr>
          <w:ilvl w:val="0"/>
          <w:numId w:val="9"/>
        </w:numPr>
        <w:spacing w:before="100" w:beforeAutospacing="1" w:after="100" w:afterAutospacing="1"/>
      </w:pPr>
      <w:r>
        <w:rPr>
          <w:rStyle w:val="Strong"/>
        </w:rPr>
        <w:t>Finding NZBNs:</w:t>
      </w:r>
      <w:r>
        <w:t xml:space="preserve"> Learn how to locate your NZBN and the NZBNs of your trading partners.</w:t>
      </w:r>
    </w:p>
    <w:p w14:paraId="55AF703A" w14:textId="77777777" w:rsidR="00C81C3E" w:rsidRDefault="00C81C3E" w:rsidP="00C81C3E">
      <w:pPr>
        <w:numPr>
          <w:ilvl w:val="0"/>
          <w:numId w:val="9"/>
        </w:numPr>
        <w:spacing w:before="100" w:beforeAutospacing="1" w:after="100" w:afterAutospacing="1"/>
      </w:pPr>
      <w:r>
        <w:rPr>
          <w:rStyle w:val="Strong"/>
        </w:rPr>
        <w:t>Send and receive eInvoices:</w:t>
      </w:r>
      <w:r>
        <w:t xml:space="preserve"> Practical demonstrations on sending and receiving eInvoices.</w:t>
      </w:r>
    </w:p>
    <w:p w14:paraId="46713EF5" w14:textId="77777777" w:rsidR="00C81C3E" w:rsidRDefault="00C81C3E" w:rsidP="00C81C3E">
      <w:pPr>
        <w:numPr>
          <w:ilvl w:val="0"/>
          <w:numId w:val="9"/>
        </w:numPr>
        <w:spacing w:before="100" w:beforeAutospacing="1" w:after="100" w:afterAutospacing="1"/>
      </w:pPr>
      <w:r>
        <w:rPr>
          <w:rStyle w:val="Strong"/>
        </w:rPr>
        <w:t>Resources to make the most of eInvoicing.</w:t>
      </w:r>
    </w:p>
    <w:p w14:paraId="01890756" w14:textId="77777777" w:rsidR="00C81C3E" w:rsidRDefault="00C81C3E" w:rsidP="00C81C3E">
      <w:pPr>
        <w:numPr>
          <w:ilvl w:val="0"/>
          <w:numId w:val="9"/>
        </w:numPr>
        <w:spacing w:before="100" w:beforeAutospacing="1" w:after="100" w:afterAutospacing="1"/>
      </w:pPr>
      <w:r>
        <w:rPr>
          <w:rStyle w:val="Strong"/>
        </w:rPr>
        <w:t>Q&amp;A Session:</w:t>
      </w:r>
      <w:r>
        <w:t xml:space="preserve"> Get answers to all your eInvoicing questions.</w:t>
      </w:r>
    </w:p>
    <w:p w14:paraId="00EB28EA" w14:textId="77777777" w:rsidR="00C81C3E" w:rsidRPr="00F94253" w:rsidRDefault="00C81C3E" w:rsidP="00C81C3E">
      <w:pPr>
        <w:rPr>
          <w:u w:val="single"/>
        </w:rPr>
      </w:pPr>
      <w:r w:rsidRPr="00F94253">
        <w:rPr>
          <w:u w:val="single"/>
        </w:rPr>
        <w:t>Who Should Attend?</w:t>
      </w:r>
    </w:p>
    <w:p w14:paraId="588D551A" w14:textId="36050869" w:rsidR="00C81C3E" w:rsidRDefault="00C81C3E" w:rsidP="00C81C3E">
      <w:r>
        <w:t xml:space="preserve">This workshop is ideal for finance professionals responsible for managing accounts payable and receivable. If your business uses </w:t>
      </w:r>
      <w:r w:rsidR="009D0218">
        <w:t>&lt;</w:t>
      </w:r>
      <w:r w:rsidRPr="00001AF5">
        <w:t>Xero Business Edition or MYOB Business/AccountRight</w:t>
      </w:r>
      <w:r w:rsidR="009D0218" w:rsidRPr="00001AF5">
        <w:t>&gt;</w:t>
      </w:r>
      <w:r>
        <w:t xml:space="preserve"> and you’re involved in the invoicing process and want to make it more efficient, this session is for you.</w:t>
      </w:r>
    </w:p>
    <w:p w14:paraId="41069F58" w14:textId="77777777" w:rsidR="00C81C3E" w:rsidRPr="00F94253" w:rsidRDefault="00C81C3E" w:rsidP="00C81C3E">
      <w:pPr>
        <w:rPr>
          <w:u w:val="single"/>
        </w:rPr>
      </w:pPr>
      <w:r w:rsidRPr="00F94253">
        <w:rPr>
          <w:u w:val="single"/>
        </w:rPr>
        <w:t>What to Bring:</w:t>
      </w:r>
    </w:p>
    <w:p w14:paraId="361BDCD8" w14:textId="04749F21" w:rsidR="00C81C3E" w:rsidRDefault="00C81C3E" w:rsidP="00C81C3E">
      <w:r>
        <w:t>To make the most of this hands-on session, please bring your work laptop and ensure you have access to your accounting system.</w:t>
      </w:r>
    </w:p>
    <w:p w14:paraId="602AB300" w14:textId="22708C65" w:rsidR="00C81C3E" w:rsidRPr="00F94253" w:rsidRDefault="00C81C3E" w:rsidP="00C81C3E">
      <w:pPr>
        <w:rPr>
          <w:b/>
          <w:bCs/>
        </w:rPr>
      </w:pPr>
      <w:r w:rsidRPr="00F94253">
        <w:rPr>
          <w:b/>
          <w:bCs/>
        </w:rPr>
        <w:t>Register Today.</w:t>
      </w:r>
      <w:r w:rsidR="00BD70DA">
        <w:rPr>
          <w:b/>
          <w:bCs/>
        </w:rPr>
        <w:t xml:space="preserve"> </w:t>
      </w:r>
    </w:p>
    <w:p w14:paraId="6121FF09" w14:textId="41DAD011" w:rsidR="00C81C3E" w:rsidRDefault="00C81C3E" w:rsidP="00C81C3E">
      <w:r>
        <w:t>Don’t miss this opportunity to streamline your invoicing process and improve your business productivity. Secure your spot for our &lt;date&gt; workshop now.</w:t>
      </w:r>
    </w:p>
    <w:p w14:paraId="2AF02CE0" w14:textId="3A2A576B" w:rsidR="00222C0F" w:rsidRPr="00EE1C92" w:rsidRDefault="00C81C3E" w:rsidP="00222C0F">
      <w:pPr>
        <w:rPr>
          <w:i/>
          <w:iCs/>
          <w:lang w:val="mi-NZ"/>
        </w:rPr>
      </w:pPr>
      <w:r>
        <w:t>We look forward to seeing you there!</w:t>
      </w:r>
      <w:r w:rsidR="00222C0F" w:rsidRPr="00222C0F">
        <w:rPr>
          <w:i/>
          <w:iCs/>
          <w:lang w:val="mi-NZ"/>
        </w:rPr>
        <w:t xml:space="preserve"> </w:t>
      </w:r>
      <w:proofErr w:type="spellStart"/>
      <w:r w:rsidR="00222C0F" w:rsidRPr="00EE1C92">
        <w:rPr>
          <w:i/>
          <w:iCs/>
          <w:lang w:val="mi-NZ"/>
        </w:rPr>
        <w:t>Register</w:t>
      </w:r>
      <w:proofErr w:type="spellEnd"/>
      <w:r w:rsidR="00222C0F" w:rsidRPr="00EE1C92">
        <w:rPr>
          <w:i/>
          <w:iCs/>
          <w:lang w:val="mi-NZ"/>
        </w:rPr>
        <w:t xml:space="preserve"> </w:t>
      </w:r>
      <w:proofErr w:type="spellStart"/>
      <w:r w:rsidR="00222C0F" w:rsidRPr="00EE1C92">
        <w:rPr>
          <w:i/>
          <w:iCs/>
          <w:lang w:val="mi-NZ"/>
        </w:rPr>
        <w:t>button</w:t>
      </w:r>
      <w:proofErr w:type="spellEnd"/>
      <w:r w:rsidR="00222C0F">
        <w:rPr>
          <w:i/>
          <w:iCs/>
          <w:lang w:val="mi-NZ"/>
        </w:rPr>
        <w:t xml:space="preserve"> </w:t>
      </w:r>
      <w:r w:rsidR="00222C0F" w:rsidRPr="00BD70DA">
        <w:rPr>
          <w:b/>
          <w:bCs/>
          <w:i/>
          <w:iCs/>
        </w:rPr>
        <w:t>(button – links to registration page</w:t>
      </w:r>
      <w:r w:rsidR="00222C0F">
        <w:rPr>
          <w:b/>
          <w:bCs/>
        </w:rPr>
        <w:t>)</w:t>
      </w:r>
    </w:p>
    <w:p w14:paraId="2EB4FC28" w14:textId="42FCA8BE" w:rsidR="00551E0E" w:rsidRPr="00EB7719" w:rsidRDefault="00551E0E" w:rsidP="004F728E">
      <w:pPr>
        <w:pStyle w:val="Heading4"/>
      </w:pPr>
      <w:bookmarkStart w:id="17" w:name="_Event_Registration_page"/>
      <w:bookmarkEnd w:id="17"/>
      <w:r w:rsidRPr="00EB7719">
        <w:lastRenderedPageBreak/>
        <w:t>Event Registration page</w:t>
      </w:r>
    </w:p>
    <w:p w14:paraId="46404F61" w14:textId="04A2EA0A" w:rsidR="00551E0E" w:rsidRPr="00EE1C92" w:rsidRDefault="00EE1C92" w:rsidP="00551E0E">
      <w:pPr>
        <w:spacing w:after="160" w:line="259" w:lineRule="auto"/>
        <w:rPr>
          <w:b/>
          <w:bCs/>
        </w:rPr>
      </w:pPr>
      <w:r w:rsidRPr="00EE1C92">
        <w:rPr>
          <w:b/>
          <w:bCs/>
        </w:rPr>
        <w:t>eInvoicing workshop event &lt;date</w:t>
      </w:r>
      <w:r w:rsidR="00DF2C37">
        <w:rPr>
          <w:b/>
          <w:bCs/>
        </w:rPr>
        <w:t xml:space="preserve"> and time</w:t>
      </w:r>
      <w:r w:rsidRPr="00EE1C92">
        <w:rPr>
          <w:b/>
          <w:bCs/>
        </w:rPr>
        <w:t>&gt;:</w:t>
      </w:r>
    </w:p>
    <w:p w14:paraId="53D61DC6" w14:textId="2557F2F5" w:rsidR="00EE1C92" w:rsidRDefault="00DF2C37" w:rsidP="00551E0E">
      <w:pPr>
        <w:spacing w:after="160" w:line="259" w:lineRule="auto"/>
      </w:pPr>
      <w:r>
        <w:t>Secure</w:t>
      </w:r>
      <w:r w:rsidR="00EE1C92">
        <w:t xml:space="preserve"> your </w:t>
      </w:r>
      <w:r>
        <w:t>attendance</w:t>
      </w:r>
      <w:r w:rsidR="00EE1C92">
        <w:t xml:space="preserve"> today by completing the following:</w:t>
      </w:r>
    </w:p>
    <w:p w14:paraId="4E44DCBB" w14:textId="2BA9AE7C" w:rsidR="00EE1C92" w:rsidRDefault="00EE1C92" w:rsidP="00551E0E">
      <w:pPr>
        <w:spacing w:after="160" w:line="259" w:lineRule="auto"/>
      </w:pPr>
      <w:r>
        <w:t>Name:</w:t>
      </w:r>
    </w:p>
    <w:p w14:paraId="300BCE14" w14:textId="27978D65" w:rsidR="00EE1C92" w:rsidRDefault="00EE1C92" w:rsidP="00551E0E">
      <w:pPr>
        <w:spacing w:after="160" w:line="259" w:lineRule="auto"/>
      </w:pPr>
      <w:r>
        <w:t>Organisation:</w:t>
      </w:r>
    </w:p>
    <w:p w14:paraId="53FB8E83" w14:textId="46507516" w:rsidR="00EE1C92" w:rsidRDefault="00EE1C92" w:rsidP="00551E0E">
      <w:pPr>
        <w:spacing w:after="160" w:line="259" w:lineRule="auto"/>
      </w:pPr>
      <w:r>
        <w:t>NZ Business Number for your organisation:</w:t>
      </w:r>
    </w:p>
    <w:p w14:paraId="39E1A466" w14:textId="51A17B16" w:rsidR="00EE1C92" w:rsidRDefault="00EE1C92" w:rsidP="00551E0E">
      <w:pPr>
        <w:spacing w:after="160" w:line="259" w:lineRule="auto"/>
      </w:pPr>
      <w:r>
        <w:t>Email address:</w:t>
      </w:r>
    </w:p>
    <w:p w14:paraId="202A1F63" w14:textId="158FDCB0" w:rsidR="00EE1C92" w:rsidRDefault="00EE1C92" w:rsidP="00551E0E">
      <w:pPr>
        <w:spacing w:after="160" w:line="259" w:lineRule="auto"/>
      </w:pPr>
      <w:r>
        <w:t>Accounting system used:</w:t>
      </w:r>
    </w:p>
    <w:p w14:paraId="62C877BA" w14:textId="5BF4FC16" w:rsidR="00BD70DA" w:rsidRDefault="00BD70DA" w:rsidP="00551E0E">
      <w:pPr>
        <w:spacing w:after="160" w:line="259" w:lineRule="auto"/>
      </w:pPr>
      <w:r>
        <w:t>List any dietary requirements:</w:t>
      </w:r>
    </w:p>
    <w:p w14:paraId="38D811B9" w14:textId="1EE04BEB" w:rsidR="00EE1C92" w:rsidRPr="004F728E" w:rsidRDefault="00EE1C92" w:rsidP="004F728E">
      <w:pPr>
        <w:pStyle w:val="Heading4"/>
      </w:pPr>
      <w:r w:rsidRPr="00146C42">
        <w:t>Registration acknowledgement email</w:t>
      </w:r>
    </w:p>
    <w:p w14:paraId="6E2F9AB0" w14:textId="1589F866" w:rsidR="00F56D46" w:rsidRDefault="00BA1010" w:rsidP="00F56D46">
      <w:bookmarkStart w:id="18" w:name="_Invite_to_register"/>
      <w:bookmarkStart w:id="19" w:name="_Hlk173137128"/>
      <w:bookmarkEnd w:id="18"/>
      <w:r>
        <w:t xml:space="preserve">Subject line: </w:t>
      </w:r>
      <w:r w:rsidR="00F56D46">
        <w:t>Thank you for registering!</w:t>
      </w:r>
    </w:p>
    <w:bookmarkEnd w:id="19"/>
    <w:p w14:paraId="5C399D46" w14:textId="77777777" w:rsidR="00F56D46" w:rsidRDefault="00F56D46" w:rsidP="00F56D46">
      <w:r>
        <w:t xml:space="preserve">Kia </w:t>
      </w:r>
      <w:proofErr w:type="spellStart"/>
      <w:r>
        <w:t>ora</w:t>
      </w:r>
      <w:proofErr w:type="spellEnd"/>
      <w:r>
        <w:t>, NAME,</w:t>
      </w:r>
    </w:p>
    <w:p w14:paraId="29537F11" w14:textId="1343C501" w:rsidR="00F56D46" w:rsidRDefault="00F56D46" w:rsidP="00F56D46">
      <w:r>
        <w:t xml:space="preserve">Thank you for registering to attend our upcoming </w:t>
      </w:r>
      <w:r w:rsidR="00BA1010">
        <w:t xml:space="preserve">&lt;name or organisation&gt; </w:t>
      </w:r>
      <w:r>
        <w:t>eInvoicing session.</w:t>
      </w:r>
    </w:p>
    <w:p w14:paraId="033E7397" w14:textId="690B20D1" w:rsidR="00F56D46" w:rsidRDefault="00F56D46" w:rsidP="00F56D46">
      <w:r>
        <w:t>If you have any specific questions that you would like answered, feel free to send them to me ahead of time.</w:t>
      </w:r>
    </w:p>
    <w:p w14:paraId="0DE5151E" w14:textId="1C43E9BA" w:rsidR="00F56D46" w:rsidRDefault="00F56D46" w:rsidP="00F56D46">
      <w:r>
        <w:t xml:space="preserve">If you would like a refresher on what we will be covering, you can </w:t>
      </w:r>
      <w:r w:rsidRPr="00BA1010">
        <w:t>click the link here</w:t>
      </w:r>
      <w:r>
        <w:t xml:space="preserve">. </w:t>
      </w:r>
    </w:p>
    <w:p w14:paraId="307B85B1" w14:textId="746A4395" w:rsidR="00F56D46" w:rsidRDefault="00F56D46" w:rsidP="00F56D46">
      <w:r>
        <w:t> </w:t>
      </w:r>
      <w:r>
        <w:rPr>
          <w:u w:val="single"/>
        </w:rPr>
        <w:t>Here are the details for your calendar:</w:t>
      </w:r>
    </w:p>
    <w:p w14:paraId="0DC4A3BB" w14:textId="6BD31117" w:rsidR="00F56D46" w:rsidRDefault="00F56D46" w:rsidP="00F56D46">
      <w:r>
        <w:t xml:space="preserve">Location: </w:t>
      </w:r>
      <w:r w:rsidR="00BA1010">
        <w:rPr>
          <w:b/>
          <w:bCs/>
        </w:rPr>
        <w:t>&lt;location, physical address&gt;</w:t>
      </w:r>
    </w:p>
    <w:p w14:paraId="4BC9FAE6" w14:textId="71D8F3C5" w:rsidR="00F56D46" w:rsidRDefault="00F56D46" w:rsidP="00F56D46">
      <w:r>
        <w:t xml:space="preserve">Event date: </w:t>
      </w:r>
      <w:r w:rsidR="00BA1010">
        <w:rPr>
          <w:b/>
          <w:bCs/>
        </w:rPr>
        <w:t>&lt;date&gt;</w:t>
      </w:r>
    </w:p>
    <w:p w14:paraId="1EAB2BB7" w14:textId="743A1F0D" w:rsidR="00F56D46" w:rsidRDefault="00F56D46" w:rsidP="00F56D46">
      <w:r>
        <w:t xml:space="preserve">Time: </w:t>
      </w:r>
      <w:r w:rsidR="00BA1010">
        <w:rPr>
          <w:b/>
          <w:bCs/>
        </w:rPr>
        <w:t>&lt;start and finish time&gt;</w:t>
      </w:r>
    </w:p>
    <w:p w14:paraId="27B8BD03" w14:textId="77777777" w:rsidR="00F56D46" w:rsidRDefault="00F56D46" w:rsidP="00F56D46">
      <w:r>
        <w:t> </w:t>
      </w:r>
    </w:p>
    <w:p w14:paraId="7537D209" w14:textId="77777777" w:rsidR="00F56D46" w:rsidRDefault="00F56D46" w:rsidP="00F56D46">
      <w:r>
        <w:t xml:space="preserve">Looking forward to seeing you there. </w:t>
      </w:r>
    </w:p>
    <w:p w14:paraId="79819B14" w14:textId="77777777" w:rsidR="00F56D46" w:rsidRDefault="00F56D46" w:rsidP="00F56D46">
      <w:r>
        <w:t>Ng</w:t>
      </w:r>
      <w:r>
        <w:rPr>
          <w:lang w:val="mi-NZ"/>
        </w:rPr>
        <w:t>ā mihi,</w:t>
      </w:r>
    </w:p>
    <w:p w14:paraId="7C27392F" w14:textId="74EAE4B1" w:rsidR="00F56D46" w:rsidRDefault="00BA1010" w:rsidP="00F56D46">
      <w:pPr>
        <w:rPr>
          <w:lang w:val="mi-NZ"/>
        </w:rPr>
      </w:pPr>
      <w:proofErr w:type="spellStart"/>
      <w:r>
        <w:rPr>
          <w:lang w:val="mi-NZ"/>
        </w:rPr>
        <w:t>Name</w:t>
      </w:r>
      <w:proofErr w:type="spellEnd"/>
    </w:p>
    <w:p w14:paraId="2A34CC32" w14:textId="77777777" w:rsidR="00BA1010" w:rsidRDefault="00BA1010" w:rsidP="00F56D46">
      <w:pPr>
        <w:rPr>
          <w:lang w:val="mi-NZ"/>
        </w:rPr>
      </w:pPr>
    </w:p>
    <w:p w14:paraId="703A63D8" w14:textId="0D1BDC17" w:rsidR="00551E0E" w:rsidRPr="004F728E" w:rsidRDefault="00EE1C92" w:rsidP="004F728E">
      <w:pPr>
        <w:pStyle w:val="Heading4"/>
      </w:pPr>
      <w:r w:rsidRPr="00146C42">
        <w:t>Invite to register for event email</w:t>
      </w:r>
    </w:p>
    <w:p w14:paraId="6BD63044" w14:textId="306243F1" w:rsidR="00EE1C92" w:rsidRDefault="00EE1C92" w:rsidP="000663A8">
      <w:r>
        <w:t>Subject line</w:t>
      </w:r>
      <w:r w:rsidR="00261607">
        <w:t>: You’re invited: &lt;name &gt; eInvoicing Workshop</w:t>
      </w:r>
    </w:p>
    <w:p w14:paraId="63554D44" w14:textId="31858F46" w:rsidR="000663A8" w:rsidRDefault="000663A8" w:rsidP="000663A8">
      <w:r>
        <w:t xml:space="preserve">Kia Ora, </w:t>
      </w:r>
    </w:p>
    <w:p w14:paraId="4B21C266" w14:textId="1073D935" w:rsidR="000663A8" w:rsidRDefault="000663A8" w:rsidP="000663A8">
      <w:r>
        <w:t>As a supplier to &lt;name of your organisation&gt; we’d like to extend a warm invitation to an eInvoicing workshop &lt;hosted by &lt;name of hosting party/ our accounts payable team</w:t>
      </w:r>
      <w:r w:rsidR="00BA1010">
        <w:t>&gt;</w:t>
      </w:r>
      <w:r>
        <w:t xml:space="preserve">. </w:t>
      </w:r>
    </w:p>
    <w:p w14:paraId="47C1BF4A" w14:textId="0B33C3C9" w:rsidR="000663A8" w:rsidRDefault="000663A8" w:rsidP="000663A8">
      <w:r>
        <w:t xml:space="preserve">You may be aware that &lt;name of your organisation&gt; prefers to receive eInvoices instead of emailed PDF invoices. The good news is &lt;Xero/MYOB&gt; users can easily send and receive eInvoices, free of charge. </w:t>
      </w:r>
    </w:p>
    <w:p w14:paraId="6ED4458F" w14:textId="4760808C" w:rsidR="000663A8" w:rsidRDefault="000663A8" w:rsidP="000663A8">
      <w:pPr>
        <w:spacing w:before="150" w:after="150"/>
        <w:rPr>
          <w:color w:val="202020"/>
        </w:rPr>
      </w:pPr>
      <w:r>
        <w:rPr>
          <w:color w:val="202020"/>
        </w:rPr>
        <w:t>To help you get started</w:t>
      </w:r>
      <w:r w:rsidR="00BA1010">
        <w:rPr>
          <w:color w:val="202020"/>
        </w:rPr>
        <w:t>,</w:t>
      </w:r>
      <w:r>
        <w:rPr>
          <w:color w:val="202020"/>
        </w:rPr>
        <w:t xml:space="preserve"> we’ve teamed up with &lt;event partner&gt; to </w:t>
      </w:r>
      <w:r>
        <w:rPr>
          <w:rStyle w:val="Strong"/>
          <w:color w:val="202020"/>
        </w:rPr>
        <w:t>host a special eInvoicing session</w:t>
      </w:r>
      <w:r>
        <w:rPr>
          <w:color w:val="202020"/>
        </w:rPr>
        <w:t> for those responsible for invoicing in your businesses – accounts people, accountants, and finance managers. </w:t>
      </w:r>
    </w:p>
    <w:p w14:paraId="607D6A52" w14:textId="77777777" w:rsidR="000663A8" w:rsidRDefault="000663A8" w:rsidP="000663A8">
      <w:r>
        <w:t xml:space="preserve">The goal of the session is to get you set up for eInvoicing and send and receive eInvoices in real time, so please bring your work laptop. </w:t>
      </w:r>
    </w:p>
    <w:p w14:paraId="4664B0DE" w14:textId="7670258E" w:rsidR="000663A8" w:rsidRDefault="000663A8" w:rsidP="000663A8">
      <w:pPr>
        <w:spacing w:before="150" w:after="150" w:line="360" w:lineRule="auto"/>
      </w:pPr>
      <w:r>
        <w:rPr>
          <w:color w:val="202020"/>
        </w:rPr>
        <w:t>You’ll</w:t>
      </w:r>
      <w:r>
        <w:t xml:space="preserve"> get hands-on guidance to get going. </w:t>
      </w:r>
    </w:p>
    <w:p w14:paraId="1FE20FC3" w14:textId="0B2CD6C6" w:rsidR="000663A8" w:rsidRDefault="000663A8" w:rsidP="000663A8">
      <w:r>
        <w:rPr>
          <w:rStyle w:val="Strong"/>
          <w:color w:val="202020"/>
        </w:rPr>
        <w:lastRenderedPageBreak/>
        <w:t xml:space="preserve">Date: </w:t>
      </w:r>
      <w:r>
        <w:rPr>
          <w:color w:val="202020"/>
        </w:rPr>
        <w:t>&lt;day, date&gt;</w:t>
      </w:r>
      <w:r>
        <w:rPr>
          <w:color w:val="202020"/>
        </w:rPr>
        <w:br/>
      </w:r>
      <w:r>
        <w:rPr>
          <w:rStyle w:val="Strong"/>
          <w:color w:val="202020"/>
        </w:rPr>
        <w:t>Time:</w:t>
      </w:r>
      <w:r>
        <w:rPr>
          <w:color w:val="202020"/>
        </w:rPr>
        <w:t xml:space="preserve"> &lt;start to finish time&gt;</w:t>
      </w:r>
      <w:r>
        <w:rPr>
          <w:color w:val="202020"/>
        </w:rPr>
        <w:br/>
      </w:r>
      <w:r>
        <w:rPr>
          <w:rStyle w:val="Strong"/>
          <w:color w:val="202020"/>
        </w:rPr>
        <w:t>Location:</w:t>
      </w:r>
      <w:r>
        <w:rPr>
          <w:color w:val="202020"/>
        </w:rPr>
        <w:t xml:space="preserve"> &lt;venue&gt; </w:t>
      </w:r>
    </w:p>
    <w:p w14:paraId="55F43E29" w14:textId="420C23BB" w:rsidR="000663A8" w:rsidRDefault="000663A8" w:rsidP="000663A8">
      <w:r>
        <w:t xml:space="preserve">Morning tea will be provided. Plus, attend and you’ll be in the draw for a &lt;$150 </w:t>
      </w:r>
      <w:proofErr w:type="spellStart"/>
      <w:r>
        <w:t>Prezzy</w:t>
      </w:r>
      <w:proofErr w:type="spellEnd"/>
      <w:r>
        <w:t xml:space="preserve"> Card/or other suitable incentive&gt;.</w:t>
      </w:r>
    </w:p>
    <w:p w14:paraId="5284BB05" w14:textId="2275CBFE" w:rsidR="000663A8" w:rsidRDefault="000663A8" w:rsidP="000663A8">
      <w:r>
        <w:t xml:space="preserve">Please register your attendance here </w:t>
      </w:r>
      <w:r w:rsidRPr="000663A8">
        <w:rPr>
          <w:i/>
          <w:iCs/>
        </w:rPr>
        <w:t>&lt;link to web page</w:t>
      </w:r>
      <w:r>
        <w:t>&gt;. We’d love to see you there.</w:t>
      </w:r>
    </w:p>
    <w:p w14:paraId="43FDC514" w14:textId="21E44912" w:rsidR="000663A8" w:rsidRDefault="000663A8" w:rsidP="000663A8">
      <w:r>
        <w:t>Ng</w:t>
      </w:r>
      <w:r w:rsidR="00DF2C37">
        <w:rPr>
          <w:lang w:val="mi-NZ"/>
        </w:rPr>
        <w:t>ā</w:t>
      </w:r>
      <w:r>
        <w:t xml:space="preserve"> Mihi, </w:t>
      </w:r>
    </w:p>
    <w:p w14:paraId="423C3165" w14:textId="31CD1A1F" w:rsidR="00261607" w:rsidRDefault="00261607" w:rsidP="000663A8">
      <w:r>
        <w:t>Name/title</w:t>
      </w:r>
    </w:p>
    <w:p w14:paraId="576BBE41" w14:textId="77777777" w:rsidR="00551E0E" w:rsidRDefault="00551E0E" w:rsidP="00551E0E">
      <w:pPr>
        <w:spacing w:after="160" w:line="259" w:lineRule="auto"/>
      </w:pPr>
    </w:p>
    <w:p w14:paraId="0B154318" w14:textId="1689CAA5" w:rsidR="00551E0E" w:rsidRPr="00EB7719" w:rsidRDefault="00551E0E" w:rsidP="004F728E">
      <w:pPr>
        <w:pStyle w:val="Heading4"/>
      </w:pPr>
      <w:r w:rsidRPr="00EB7719">
        <w:t xml:space="preserve">Reminder </w:t>
      </w:r>
      <w:r w:rsidR="00BD70DA" w:rsidRPr="00EB7719">
        <w:t xml:space="preserve">to register </w:t>
      </w:r>
      <w:r w:rsidRPr="00EB7719">
        <w:t>email</w:t>
      </w:r>
    </w:p>
    <w:p w14:paraId="542F9386" w14:textId="0C36C492" w:rsidR="00261607" w:rsidRDefault="00261607" w:rsidP="00261607">
      <w:r>
        <w:t>Subject line: Reminder, register for &lt;name &gt; eInvoicing Workshop</w:t>
      </w:r>
    </w:p>
    <w:p w14:paraId="7D3D83B7" w14:textId="77777777" w:rsidR="00261607" w:rsidRDefault="00261607" w:rsidP="00261607">
      <w:r>
        <w:t xml:space="preserve">Kia Ora, </w:t>
      </w:r>
    </w:p>
    <w:p w14:paraId="0B4C0C88" w14:textId="5415BDD2" w:rsidR="00261607" w:rsidRDefault="00261607" w:rsidP="00261607">
      <w:r>
        <w:t>This is a reminder to register your spot at the upcoming &lt;name&gt; eInvoicing workshop. Places are filling up but it’s not too late. Register today.</w:t>
      </w:r>
    </w:p>
    <w:p w14:paraId="72C1DAD6" w14:textId="0BF73380" w:rsidR="00261607" w:rsidRDefault="00261607" w:rsidP="00261607">
      <w:r>
        <w:t xml:space="preserve">As a supplier to &lt;name of your organisation&gt; we’d </w:t>
      </w:r>
      <w:r w:rsidR="00A86963">
        <w:t>love to see you.</w:t>
      </w:r>
      <w:r>
        <w:t xml:space="preserve"> </w:t>
      </w:r>
    </w:p>
    <w:p w14:paraId="073FA3A1" w14:textId="56AB4373" w:rsidR="00261607" w:rsidRDefault="00261607" w:rsidP="00261607">
      <w:pPr>
        <w:spacing w:before="150" w:after="150"/>
        <w:rPr>
          <w:color w:val="202020"/>
        </w:rPr>
      </w:pPr>
      <w:r>
        <w:rPr>
          <w:color w:val="202020"/>
        </w:rPr>
        <w:t xml:space="preserve">To help you get started with sending eInvoices for the goods or services you provide us, we’ve teamed up with &lt;event partner&gt; to </w:t>
      </w:r>
      <w:r>
        <w:rPr>
          <w:rStyle w:val="Strong"/>
          <w:color w:val="202020"/>
        </w:rPr>
        <w:t>host a special eInvoicing session</w:t>
      </w:r>
      <w:r>
        <w:rPr>
          <w:color w:val="202020"/>
        </w:rPr>
        <w:t> for those responsible for invoicing in your businesses – accounts people, accountants, and finance managers. </w:t>
      </w:r>
    </w:p>
    <w:p w14:paraId="2F7518FA" w14:textId="77777777" w:rsidR="00261607" w:rsidRDefault="00261607" w:rsidP="00261607">
      <w:r>
        <w:t xml:space="preserve">The goal of the session is to get you set up for eInvoicing and send and receive eInvoices in real time, so please bring your work laptop. </w:t>
      </w:r>
    </w:p>
    <w:p w14:paraId="108ADD5D" w14:textId="77777777" w:rsidR="00261607" w:rsidRDefault="00261607" w:rsidP="00261607">
      <w:r>
        <w:rPr>
          <w:rStyle w:val="Strong"/>
          <w:color w:val="202020"/>
        </w:rPr>
        <w:t xml:space="preserve">Date: </w:t>
      </w:r>
      <w:r>
        <w:rPr>
          <w:color w:val="202020"/>
        </w:rPr>
        <w:t>&lt;day, date&gt;</w:t>
      </w:r>
      <w:r>
        <w:rPr>
          <w:color w:val="202020"/>
        </w:rPr>
        <w:br/>
      </w:r>
      <w:r>
        <w:rPr>
          <w:rStyle w:val="Strong"/>
          <w:color w:val="202020"/>
        </w:rPr>
        <w:t>Time:</w:t>
      </w:r>
      <w:r>
        <w:rPr>
          <w:color w:val="202020"/>
        </w:rPr>
        <w:t xml:space="preserve"> &lt;start to finish time&gt;</w:t>
      </w:r>
      <w:r>
        <w:rPr>
          <w:color w:val="202020"/>
        </w:rPr>
        <w:br/>
      </w:r>
      <w:r>
        <w:rPr>
          <w:rStyle w:val="Strong"/>
          <w:color w:val="202020"/>
        </w:rPr>
        <w:t>Location:</w:t>
      </w:r>
      <w:r>
        <w:rPr>
          <w:color w:val="202020"/>
        </w:rPr>
        <w:t xml:space="preserve"> &lt;venue&gt; </w:t>
      </w:r>
    </w:p>
    <w:p w14:paraId="5028F55A" w14:textId="77777777" w:rsidR="00261607" w:rsidRDefault="00261607" w:rsidP="00261607">
      <w:r>
        <w:t xml:space="preserve">Morning tea will be provided. Plus, attend and you’ll be in the draw for a &lt;$150 </w:t>
      </w:r>
      <w:proofErr w:type="spellStart"/>
      <w:r>
        <w:t>Prezzy</w:t>
      </w:r>
      <w:proofErr w:type="spellEnd"/>
      <w:r>
        <w:t xml:space="preserve"> Card/or other suitable incentive&gt;.</w:t>
      </w:r>
    </w:p>
    <w:p w14:paraId="4E595F2D" w14:textId="77777777" w:rsidR="00261607" w:rsidRDefault="00261607" w:rsidP="00261607">
      <w:r>
        <w:t xml:space="preserve">Please register your attendance here </w:t>
      </w:r>
      <w:r w:rsidRPr="000663A8">
        <w:rPr>
          <w:i/>
          <w:iCs/>
        </w:rPr>
        <w:t>&lt;link to web page</w:t>
      </w:r>
      <w:r>
        <w:t>&gt;. We’d love to see you there.</w:t>
      </w:r>
    </w:p>
    <w:p w14:paraId="55A52740" w14:textId="77777777" w:rsidR="00261607" w:rsidRDefault="00261607" w:rsidP="00261607">
      <w:r>
        <w:t xml:space="preserve">Nga Mihi, </w:t>
      </w:r>
    </w:p>
    <w:p w14:paraId="3BDF9D4A" w14:textId="77777777" w:rsidR="00261607" w:rsidRDefault="00261607" w:rsidP="00261607">
      <w:r>
        <w:t>Name/title</w:t>
      </w:r>
    </w:p>
    <w:p w14:paraId="34ACABB4" w14:textId="77777777" w:rsidR="00551E0E" w:rsidRDefault="00551E0E" w:rsidP="00551E0E">
      <w:pPr>
        <w:spacing w:after="160" w:line="259" w:lineRule="auto"/>
      </w:pPr>
    </w:p>
    <w:p w14:paraId="49BB994E" w14:textId="2977AD28" w:rsidR="00551E0E" w:rsidRPr="00EB7719" w:rsidRDefault="00551E0E" w:rsidP="004F728E">
      <w:pPr>
        <w:pStyle w:val="Heading4"/>
      </w:pPr>
      <w:bookmarkStart w:id="20" w:name="_Reminder_to_attend"/>
      <w:bookmarkEnd w:id="20"/>
      <w:r w:rsidRPr="00EB7719">
        <w:t>Reminder to attend email (1 week out and 1 day prior)</w:t>
      </w:r>
    </w:p>
    <w:p w14:paraId="0BA8BE2C" w14:textId="77777777" w:rsidR="00F56D46" w:rsidRDefault="00F56D46" w:rsidP="00F56D46">
      <w:r>
        <w:t xml:space="preserve">Kia </w:t>
      </w:r>
      <w:proofErr w:type="spellStart"/>
      <w:r>
        <w:t>ora</w:t>
      </w:r>
      <w:proofErr w:type="spellEnd"/>
      <w:r>
        <w:t xml:space="preserve">, </w:t>
      </w:r>
    </w:p>
    <w:p w14:paraId="4E367452" w14:textId="57F1C775" w:rsidR="00F56D46" w:rsidRDefault="00F56D46" w:rsidP="00F56D46">
      <w:r>
        <w:t xml:space="preserve">We’re looking forward to seeing you at the eInvoicing training session </w:t>
      </w:r>
      <w:r w:rsidR="00BA1010">
        <w:t>&lt;</w:t>
      </w:r>
      <w:r>
        <w:t>next week</w:t>
      </w:r>
      <w:r w:rsidR="00BA1010">
        <w:t>/tomorrow&gt;</w:t>
      </w:r>
      <w:r>
        <w:t xml:space="preserve">, </w:t>
      </w:r>
      <w:r w:rsidR="00BA1010">
        <w:t xml:space="preserve">at </w:t>
      </w:r>
      <w:r>
        <w:t>&lt;time&gt;. We’ll be serving morning tea from &lt;time&gt;, so if you can make it earlier, we’d love you to join us. </w:t>
      </w:r>
    </w:p>
    <w:p w14:paraId="571A1A71" w14:textId="204B46AE" w:rsidR="00F56D46" w:rsidRDefault="00F56D46" w:rsidP="00F56D46">
      <w:r>
        <w:t xml:space="preserve"> Remember, this is a working session so </w:t>
      </w:r>
      <w:r>
        <w:rPr>
          <w:b/>
          <w:bCs/>
        </w:rPr>
        <w:t>don’t forget to bring your work laptop</w:t>
      </w:r>
      <w:r>
        <w:t>.</w:t>
      </w:r>
    </w:p>
    <w:p w14:paraId="4112BD77" w14:textId="1991ECE2" w:rsidR="00F56D46" w:rsidRPr="00F56D46" w:rsidRDefault="00F56D46" w:rsidP="00F56D46">
      <w:pPr>
        <w:rPr>
          <w:i/>
          <w:iCs/>
        </w:rPr>
      </w:pPr>
      <w:r w:rsidRPr="00F56D46">
        <w:rPr>
          <w:i/>
          <w:iCs/>
        </w:rPr>
        <w:t>Optional</w:t>
      </w:r>
    </w:p>
    <w:p w14:paraId="7396FE00" w14:textId="287B1A32" w:rsidR="00F56D46" w:rsidRDefault="00F56D46" w:rsidP="00F56D46">
      <w:r>
        <w:t> &lt;</w:t>
      </w:r>
      <w:r>
        <w:rPr>
          <w:b/>
          <w:bCs/>
        </w:rPr>
        <w:t xml:space="preserve">Please respond to this email </w:t>
      </w:r>
      <w:r>
        <w:t xml:space="preserve">(even if just with a single smile emoji!) by </w:t>
      </w:r>
      <w:r w:rsidR="00BA1010">
        <w:rPr>
          <w:b/>
          <w:bCs/>
        </w:rPr>
        <w:t>&lt;2 days before the event&gt;</w:t>
      </w:r>
      <w:r>
        <w:t xml:space="preserve"> to confirm you will be attending on &lt;day&gt;. As this is a free, catered event, we want to ensure we have a good idea of numbers. </w:t>
      </w:r>
    </w:p>
    <w:p w14:paraId="182EFE18" w14:textId="15A8C18A" w:rsidR="00F56D46" w:rsidRDefault="00F56D46" w:rsidP="00F56D46">
      <w:r>
        <w:t>Haven’t yet registered your business to receive eInvoices? While it’s not critical, as we’ll cover this off in the session, please consider registering your business to receive eInvoices in your Xero or MYOB account before the session.</w:t>
      </w:r>
    </w:p>
    <w:p w14:paraId="0CE70301" w14:textId="061588A7" w:rsidR="00F56D46" w:rsidRDefault="00F56D46" w:rsidP="00F56D46">
      <w:r>
        <w:lastRenderedPageBreak/>
        <w:t>Follow the instructions on Xero or MYOB’s websites:</w:t>
      </w:r>
    </w:p>
    <w:p w14:paraId="156AFABC" w14:textId="77777777" w:rsidR="00F56D46" w:rsidRDefault="00313CB1" w:rsidP="00F56D46">
      <w:hyperlink r:id="rId20" w:history="1">
        <w:r w:rsidR="00F56D46">
          <w:rPr>
            <w:rStyle w:val="Hyperlink"/>
          </w:rPr>
          <w:t>Register to receive - Xero</w:t>
        </w:r>
      </w:hyperlink>
    </w:p>
    <w:p w14:paraId="4421A8B5" w14:textId="77777777" w:rsidR="00F56D46" w:rsidRDefault="00313CB1" w:rsidP="00F56D46">
      <w:hyperlink r:id="rId21" w:history="1">
        <w:r w:rsidR="00F56D46">
          <w:rPr>
            <w:rStyle w:val="Hyperlink"/>
          </w:rPr>
          <w:t>eInvoicing - MYOB</w:t>
        </w:r>
      </w:hyperlink>
    </w:p>
    <w:p w14:paraId="15FA4291" w14:textId="7AD23C63" w:rsidR="00F56D46" w:rsidRDefault="00F56D46" w:rsidP="00F56D46">
      <w:r>
        <w:t xml:space="preserve"> Looking forward to seeing you there. </w:t>
      </w:r>
    </w:p>
    <w:p w14:paraId="3CD87BEF" w14:textId="77777777" w:rsidR="00F56D46" w:rsidRDefault="00F56D46" w:rsidP="00F56D46">
      <w:r>
        <w:t> </w:t>
      </w:r>
    </w:p>
    <w:p w14:paraId="58174FB2" w14:textId="77777777" w:rsidR="00F56D46" w:rsidRDefault="00F56D46" w:rsidP="00F56D46">
      <w:r>
        <w:t>Ng</w:t>
      </w:r>
      <w:r>
        <w:rPr>
          <w:lang w:val="mi-NZ"/>
        </w:rPr>
        <w:t>ā mihi,</w:t>
      </w:r>
    </w:p>
    <w:p w14:paraId="115951A2" w14:textId="5F09CBF0" w:rsidR="00F56D46" w:rsidRDefault="00F56D46" w:rsidP="00F56D46">
      <w:proofErr w:type="spellStart"/>
      <w:r>
        <w:rPr>
          <w:lang w:val="mi-NZ"/>
        </w:rPr>
        <w:t>Name</w:t>
      </w:r>
      <w:proofErr w:type="spellEnd"/>
    </w:p>
    <w:p w14:paraId="4A6974E7" w14:textId="77777777" w:rsidR="00551E0E" w:rsidRDefault="00551E0E" w:rsidP="00551E0E">
      <w:pPr>
        <w:spacing w:after="160" w:line="259" w:lineRule="auto"/>
      </w:pPr>
    </w:p>
    <w:p w14:paraId="3CF517E8" w14:textId="7A3A0FDA" w:rsidR="00551E0E" w:rsidRPr="00EB7719" w:rsidRDefault="00A86963" w:rsidP="004F728E">
      <w:pPr>
        <w:pStyle w:val="Heading4"/>
      </w:pPr>
      <w:bookmarkStart w:id="21" w:name="_Event_presentation"/>
      <w:bookmarkEnd w:id="21"/>
      <w:r w:rsidRPr="00EB7719">
        <w:t>Event presentation</w:t>
      </w:r>
    </w:p>
    <w:p w14:paraId="21A2FF91" w14:textId="43B5E6FD" w:rsidR="00551E0E" w:rsidRPr="000F406F" w:rsidRDefault="000F406F" w:rsidP="00A86963">
      <w:pPr>
        <w:spacing w:after="160" w:line="259" w:lineRule="auto"/>
      </w:pPr>
      <w:r w:rsidRPr="000F406F">
        <w:t xml:space="preserve">Available on request from </w:t>
      </w:r>
      <w:hyperlink r:id="rId22" w:history="1">
        <w:r w:rsidRPr="000F406F">
          <w:rPr>
            <w:rStyle w:val="Hyperlink"/>
          </w:rPr>
          <w:t>einvoicing@mbie.govt.nz</w:t>
        </w:r>
      </w:hyperlink>
      <w:r w:rsidRPr="000F406F">
        <w:t xml:space="preserve"> </w:t>
      </w:r>
    </w:p>
    <w:p w14:paraId="053320D1" w14:textId="5A93DF0E" w:rsidR="00551E0E" w:rsidRPr="00EB7719" w:rsidRDefault="00551E0E" w:rsidP="004F728E">
      <w:pPr>
        <w:pStyle w:val="Heading4"/>
      </w:pPr>
      <w:bookmarkStart w:id="22" w:name="_Pre-event_poll"/>
      <w:bookmarkEnd w:id="22"/>
      <w:r w:rsidRPr="00EB7719">
        <w:t>Pre-event poll</w:t>
      </w:r>
    </w:p>
    <w:p w14:paraId="7E0583BD" w14:textId="645BE731" w:rsidR="00551E0E" w:rsidRDefault="00A86963" w:rsidP="00A86963">
      <w:pPr>
        <w:spacing w:after="160" w:line="259" w:lineRule="auto"/>
      </w:pPr>
      <w:r>
        <w:t xml:space="preserve">Before the session starts gauge </w:t>
      </w:r>
      <w:r w:rsidR="003A2889">
        <w:t>attendees’</w:t>
      </w:r>
      <w:r>
        <w:t xml:space="preserve"> perception and confidence with eInvoicing:</w:t>
      </w:r>
    </w:p>
    <w:p w14:paraId="5BD44953" w14:textId="78A872D2" w:rsidR="00A86963" w:rsidRDefault="003A2889" w:rsidP="00A86963">
      <w:pPr>
        <w:spacing w:after="160" w:line="259" w:lineRule="auto"/>
      </w:pPr>
      <w:bookmarkStart w:id="23" w:name="_Hlk177721075"/>
      <w:r>
        <w:t>Do you currently send or receive eInvoices?</w:t>
      </w:r>
    </w:p>
    <w:p w14:paraId="375DF1BB" w14:textId="682E1456" w:rsidR="003A2889" w:rsidRDefault="003A2889" w:rsidP="003A2889">
      <w:pPr>
        <w:pStyle w:val="ListParagraph"/>
        <w:numPr>
          <w:ilvl w:val="0"/>
          <w:numId w:val="15"/>
        </w:numPr>
        <w:spacing w:after="160" w:line="259" w:lineRule="auto"/>
      </w:pPr>
      <w:r>
        <w:t>Yes</w:t>
      </w:r>
    </w:p>
    <w:p w14:paraId="7BEA49FA" w14:textId="313C02A7" w:rsidR="003A2889" w:rsidRDefault="003A2889" w:rsidP="003A2889">
      <w:pPr>
        <w:pStyle w:val="ListParagraph"/>
        <w:numPr>
          <w:ilvl w:val="0"/>
          <w:numId w:val="15"/>
        </w:numPr>
        <w:spacing w:after="160" w:line="259" w:lineRule="auto"/>
      </w:pPr>
      <w:r>
        <w:t>No</w:t>
      </w:r>
    </w:p>
    <w:p w14:paraId="09A36B72" w14:textId="3B518271" w:rsidR="003A2889" w:rsidRDefault="003A2889" w:rsidP="003A2889">
      <w:pPr>
        <w:spacing w:after="160" w:line="259" w:lineRule="auto"/>
      </w:pPr>
      <w:r>
        <w:t>How confident are you about switching to eInvoicing?</w:t>
      </w:r>
    </w:p>
    <w:p w14:paraId="1FF72780" w14:textId="33D647ED" w:rsidR="003A2889" w:rsidRDefault="003A2889" w:rsidP="003A2889">
      <w:pPr>
        <w:pStyle w:val="ListParagraph"/>
        <w:numPr>
          <w:ilvl w:val="0"/>
          <w:numId w:val="16"/>
        </w:numPr>
        <w:spacing w:after="160" w:line="259" w:lineRule="auto"/>
      </w:pPr>
      <w:r>
        <w:t>Very confident</w:t>
      </w:r>
    </w:p>
    <w:p w14:paraId="07F733D6" w14:textId="1C519B36" w:rsidR="003A2889" w:rsidRDefault="003A2889" w:rsidP="003A2889">
      <w:pPr>
        <w:pStyle w:val="ListParagraph"/>
        <w:numPr>
          <w:ilvl w:val="0"/>
          <w:numId w:val="16"/>
        </w:numPr>
        <w:spacing w:after="160" w:line="259" w:lineRule="auto"/>
      </w:pPr>
      <w:r>
        <w:t>Somewhat confident</w:t>
      </w:r>
    </w:p>
    <w:p w14:paraId="2C806B82" w14:textId="070682C7" w:rsidR="003A2889" w:rsidRDefault="003A2889" w:rsidP="003A2889">
      <w:pPr>
        <w:pStyle w:val="ListParagraph"/>
        <w:numPr>
          <w:ilvl w:val="0"/>
          <w:numId w:val="16"/>
        </w:numPr>
        <w:spacing w:after="160" w:line="259" w:lineRule="auto"/>
      </w:pPr>
      <w:r>
        <w:t>Not very confident</w:t>
      </w:r>
    </w:p>
    <w:p w14:paraId="196DDA5F" w14:textId="3CBE0357" w:rsidR="003A2889" w:rsidRDefault="003A2889" w:rsidP="003A2889">
      <w:pPr>
        <w:pStyle w:val="ListParagraph"/>
        <w:numPr>
          <w:ilvl w:val="0"/>
          <w:numId w:val="16"/>
        </w:numPr>
        <w:spacing w:after="160" w:line="259" w:lineRule="auto"/>
      </w:pPr>
      <w:r>
        <w:t>Not sure</w:t>
      </w:r>
    </w:p>
    <w:p w14:paraId="7E040299" w14:textId="1AAEA68F" w:rsidR="003A2889" w:rsidRDefault="003A2889" w:rsidP="003A2889">
      <w:pPr>
        <w:spacing w:after="160" w:line="259" w:lineRule="auto"/>
      </w:pPr>
      <w:r>
        <w:t>Do you plan on switching to eInvoicing?</w:t>
      </w:r>
    </w:p>
    <w:p w14:paraId="46A7084B" w14:textId="46EE4566" w:rsidR="003A2889" w:rsidRDefault="003A2889" w:rsidP="003A2889">
      <w:pPr>
        <w:pStyle w:val="ListParagraph"/>
        <w:numPr>
          <w:ilvl w:val="0"/>
          <w:numId w:val="17"/>
        </w:numPr>
        <w:spacing w:after="160" w:line="259" w:lineRule="auto"/>
      </w:pPr>
      <w:r>
        <w:t>Already use it</w:t>
      </w:r>
    </w:p>
    <w:p w14:paraId="37CD4A80" w14:textId="48CCAF8D" w:rsidR="003A2889" w:rsidRDefault="003A2889" w:rsidP="003A2889">
      <w:pPr>
        <w:pStyle w:val="ListParagraph"/>
        <w:numPr>
          <w:ilvl w:val="0"/>
          <w:numId w:val="17"/>
        </w:numPr>
        <w:spacing w:after="160" w:line="259" w:lineRule="auto"/>
      </w:pPr>
      <w:r>
        <w:t>Plan on using it more</w:t>
      </w:r>
    </w:p>
    <w:p w14:paraId="59B7004B" w14:textId="3B33529F" w:rsidR="003A2889" w:rsidRDefault="003A2889" w:rsidP="003A2889">
      <w:pPr>
        <w:pStyle w:val="ListParagraph"/>
        <w:numPr>
          <w:ilvl w:val="0"/>
          <w:numId w:val="17"/>
        </w:numPr>
        <w:spacing w:after="160" w:line="259" w:lineRule="auto"/>
      </w:pPr>
      <w:r>
        <w:t>Plan to start using it</w:t>
      </w:r>
    </w:p>
    <w:p w14:paraId="748A312B" w14:textId="2DAFF115" w:rsidR="003A2889" w:rsidRDefault="003A2889" w:rsidP="003A2889">
      <w:pPr>
        <w:pStyle w:val="ListParagraph"/>
        <w:numPr>
          <w:ilvl w:val="0"/>
          <w:numId w:val="17"/>
        </w:numPr>
        <w:spacing w:after="160" w:line="259" w:lineRule="auto"/>
      </w:pPr>
      <w:r>
        <w:t>Not sure</w:t>
      </w:r>
    </w:p>
    <w:p w14:paraId="5F13D4B8" w14:textId="39D844EE" w:rsidR="003A2889" w:rsidRDefault="003A2889" w:rsidP="003A2889">
      <w:pPr>
        <w:pStyle w:val="ListParagraph"/>
        <w:numPr>
          <w:ilvl w:val="0"/>
          <w:numId w:val="17"/>
        </w:numPr>
        <w:spacing w:after="160" w:line="259" w:lineRule="auto"/>
      </w:pPr>
      <w:r>
        <w:t>Don’t think so</w:t>
      </w:r>
    </w:p>
    <w:bookmarkEnd w:id="23"/>
    <w:p w14:paraId="492C5BB2" w14:textId="77777777" w:rsidR="0034206F" w:rsidRDefault="0034206F" w:rsidP="0034206F">
      <w:pPr>
        <w:spacing w:after="160" w:line="259" w:lineRule="auto"/>
      </w:pPr>
    </w:p>
    <w:p w14:paraId="1E7B0EBC" w14:textId="6AC6249E" w:rsidR="00A86963" w:rsidRPr="00EB7719" w:rsidRDefault="00A86963" w:rsidP="004F728E">
      <w:pPr>
        <w:pStyle w:val="Heading4"/>
      </w:pPr>
      <w:bookmarkStart w:id="24" w:name="_Post-event_poll_(at"/>
      <w:bookmarkEnd w:id="24"/>
      <w:r w:rsidRPr="00EB7719">
        <w:t>Post-event poll</w:t>
      </w:r>
      <w:r w:rsidR="00970F39" w:rsidRPr="00EB7719">
        <w:t xml:space="preserve"> (at the end of the session)</w:t>
      </w:r>
    </w:p>
    <w:p w14:paraId="71F11431" w14:textId="30C80CE4" w:rsidR="00A86963" w:rsidRDefault="00970F39" w:rsidP="00A86963">
      <w:pPr>
        <w:spacing w:after="160" w:line="259" w:lineRule="auto"/>
      </w:pPr>
      <w:bookmarkStart w:id="25" w:name="_Hlk177725574"/>
      <w:r>
        <w:t>Did you find this event useful?</w:t>
      </w:r>
    </w:p>
    <w:p w14:paraId="64DAB328" w14:textId="221A3B38" w:rsidR="00970F39" w:rsidRDefault="00970F39" w:rsidP="00970F39">
      <w:pPr>
        <w:pStyle w:val="ListParagraph"/>
        <w:numPr>
          <w:ilvl w:val="0"/>
          <w:numId w:val="10"/>
        </w:numPr>
        <w:spacing w:after="160" w:line="259" w:lineRule="auto"/>
      </w:pPr>
      <w:r>
        <w:t>Very useful</w:t>
      </w:r>
    </w:p>
    <w:p w14:paraId="3CA07560" w14:textId="7CBCB241" w:rsidR="00970F39" w:rsidRDefault="00970F39" w:rsidP="00970F39">
      <w:pPr>
        <w:pStyle w:val="ListParagraph"/>
        <w:numPr>
          <w:ilvl w:val="0"/>
          <w:numId w:val="10"/>
        </w:numPr>
        <w:spacing w:after="160" w:line="259" w:lineRule="auto"/>
      </w:pPr>
      <w:r>
        <w:t>Somewhat useful</w:t>
      </w:r>
    </w:p>
    <w:p w14:paraId="5E5F6212" w14:textId="7663038F" w:rsidR="00970F39" w:rsidRDefault="00970F39" w:rsidP="00970F39">
      <w:pPr>
        <w:pStyle w:val="ListParagraph"/>
        <w:numPr>
          <w:ilvl w:val="0"/>
          <w:numId w:val="10"/>
        </w:numPr>
        <w:spacing w:after="160" w:line="259" w:lineRule="auto"/>
      </w:pPr>
      <w:r>
        <w:t>Not very useful</w:t>
      </w:r>
    </w:p>
    <w:p w14:paraId="5A7B9655" w14:textId="55B1EF5F" w:rsidR="00970F39" w:rsidRDefault="00970F39" w:rsidP="00970F39">
      <w:pPr>
        <w:pStyle w:val="ListParagraph"/>
        <w:numPr>
          <w:ilvl w:val="0"/>
          <w:numId w:val="10"/>
        </w:numPr>
        <w:spacing w:after="160" w:line="259" w:lineRule="auto"/>
      </w:pPr>
      <w:r>
        <w:t>Not useful at all</w:t>
      </w:r>
    </w:p>
    <w:p w14:paraId="71B8C3B7" w14:textId="54D1C8CE" w:rsidR="00970F39" w:rsidRDefault="00970F39" w:rsidP="00970F39">
      <w:pPr>
        <w:spacing w:after="160" w:line="259" w:lineRule="auto"/>
      </w:pPr>
      <w:bookmarkStart w:id="26" w:name="_Hlk177725630"/>
      <w:bookmarkEnd w:id="25"/>
      <w:r>
        <w:t>How likely are you to recommend eInvoicing to others?</w:t>
      </w:r>
    </w:p>
    <w:p w14:paraId="2B5A2021" w14:textId="215A30CF" w:rsidR="00970F39" w:rsidRDefault="00970F39" w:rsidP="00970F39">
      <w:pPr>
        <w:pStyle w:val="ListParagraph"/>
        <w:numPr>
          <w:ilvl w:val="0"/>
          <w:numId w:val="11"/>
        </w:numPr>
        <w:spacing w:after="160" w:line="259" w:lineRule="auto"/>
      </w:pPr>
      <w:r>
        <w:t>Very likely</w:t>
      </w:r>
    </w:p>
    <w:p w14:paraId="10A8EEB6" w14:textId="61107876" w:rsidR="00970F39" w:rsidRDefault="00970F39" w:rsidP="00970F39">
      <w:pPr>
        <w:pStyle w:val="ListParagraph"/>
        <w:numPr>
          <w:ilvl w:val="0"/>
          <w:numId w:val="11"/>
        </w:numPr>
        <w:spacing w:after="160" w:line="259" w:lineRule="auto"/>
      </w:pPr>
      <w:r>
        <w:t>Somewhat likely</w:t>
      </w:r>
    </w:p>
    <w:p w14:paraId="63C1D3C0" w14:textId="29D6A0A6" w:rsidR="00970F39" w:rsidRDefault="00970F39" w:rsidP="00970F39">
      <w:pPr>
        <w:pStyle w:val="ListParagraph"/>
        <w:numPr>
          <w:ilvl w:val="0"/>
          <w:numId w:val="11"/>
        </w:numPr>
        <w:spacing w:after="160" w:line="259" w:lineRule="auto"/>
      </w:pPr>
      <w:r>
        <w:t>Not very likely</w:t>
      </w:r>
    </w:p>
    <w:p w14:paraId="3EA7B362" w14:textId="32FEEF81" w:rsidR="00970F39" w:rsidRDefault="00970F39" w:rsidP="00970F39">
      <w:pPr>
        <w:pStyle w:val="ListParagraph"/>
        <w:numPr>
          <w:ilvl w:val="0"/>
          <w:numId w:val="11"/>
        </w:numPr>
        <w:spacing w:after="160" w:line="259" w:lineRule="auto"/>
      </w:pPr>
      <w:r>
        <w:t>Not likely at all</w:t>
      </w:r>
    </w:p>
    <w:bookmarkEnd w:id="26"/>
    <w:p w14:paraId="4E436852" w14:textId="20F9DE6F" w:rsidR="00970F39" w:rsidRDefault="00970F39" w:rsidP="00970F39">
      <w:pPr>
        <w:spacing w:after="160" w:line="259" w:lineRule="auto"/>
      </w:pPr>
      <w:r>
        <w:t>What could be improved for future events?</w:t>
      </w:r>
    </w:p>
    <w:p w14:paraId="4E41BC3F" w14:textId="1C2D77C2" w:rsidR="00970F39" w:rsidRDefault="00970F39" w:rsidP="00970F39">
      <w:pPr>
        <w:pStyle w:val="ListParagraph"/>
        <w:numPr>
          <w:ilvl w:val="0"/>
          <w:numId w:val="12"/>
        </w:numPr>
        <w:spacing w:after="160" w:line="259" w:lineRule="auto"/>
      </w:pPr>
      <w:r>
        <w:lastRenderedPageBreak/>
        <w:t>More Q&amp;A time</w:t>
      </w:r>
    </w:p>
    <w:p w14:paraId="2657603F" w14:textId="59B783C9" w:rsidR="00970F39" w:rsidRDefault="00970F39" w:rsidP="00970F39">
      <w:pPr>
        <w:pStyle w:val="ListParagraph"/>
        <w:numPr>
          <w:ilvl w:val="0"/>
          <w:numId w:val="12"/>
        </w:numPr>
        <w:spacing w:after="160" w:line="259" w:lineRule="auto"/>
      </w:pPr>
      <w:r>
        <w:t xml:space="preserve">More networking </w:t>
      </w:r>
      <w:proofErr w:type="gramStart"/>
      <w:r>
        <w:t>time</w:t>
      </w:r>
      <w:proofErr w:type="gramEnd"/>
    </w:p>
    <w:p w14:paraId="0119C740" w14:textId="5B803219" w:rsidR="00970F39" w:rsidRDefault="00970F39" w:rsidP="00970F39">
      <w:pPr>
        <w:pStyle w:val="ListParagraph"/>
        <w:numPr>
          <w:ilvl w:val="0"/>
          <w:numId w:val="12"/>
        </w:numPr>
        <w:spacing w:after="160" w:line="259" w:lineRule="auto"/>
      </w:pPr>
      <w:r>
        <w:t>More practical information</w:t>
      </w:r>
    </w:p>
    <w:p w14:paraId="307B535E" w14:textId="6AA066BE" w:rsidR="00970F39" w:rsidRDefault="00970F39" w:rsidP="00970F39">
      <w:pPr>
        <w:pStyle w:val="ListParagraph"/>
        <w:numPr>
          <w:ilvl w:val="0"/>
          <w:numId w:val="12"/>
        </w:numPr>
        <w:spacing w:after="160" w:line="259" w:lineRule="auto"/>
      </w:pPr>
      <w:r>
        <w:t>Other (please specify)</w:t>
      </w:r>
    </w:p>
    <w:p w14:paraId="5B2D1257" w14:textId="02307ABD" w:rsidR="00970F39" w:rsidRDefault="00970F39" w:rsidP="00970F39">
      <w:pPr>
        <w:spacing w:after="160" w:line="259" w:lineRule="auto"/>
      </w:pPr>
      <w:bookmarkStart w:id="27" w:name="_Hlk177725597"/>
      <w:r>
        <w:t>How confident are you about sending and receiving eInvoices?</w:t>
      </w:r>
    </w:p>
    <w:p w14:paraId="1A496E02" w14:textId="53A58BFB" w:rsidR="00970F39" w:rsidRDefault="00970F39" w:rsidP="00970F39">
      <w:pPr>
        <w:pStyle w:val="ListParagraph"/>
        <w:numPr>
          <w:ilvl w:val="0"/>
          <w:numId w:val="13"/>
        </w:numPr>
        <w:spacing w:after="160" w:line="259" w:lineRule="auto"/>
      </w:pPr>
      <w:r>
        <w:t>Very confident</w:t>
      </w:r>
    </w:p>
    <w:p w14:paraId="61883800" w14:textId="7FB721BF" w:rsidR="00970F39" w:rsidRDefault="00970F39" w:rsidP="00970F39">
      <w:pPr>
        <w:pStyle w:val="ListParagraph"/>
        <w:numPr>
          <w:ilvl w:val="0"/>
          <w:numId w:val="13"/>
        </w:numPr>
        <w:spacing w:after="160" w:line="259" w:lineRule="auto"/>
      </w:pPr>
      <w:r>
        <w:t>Somewhat confident</w:t>
      </w:r>
    </w:p>
    <w:p w14:paraId="3FA622BE" w14:textId="238B6A1A" w:rsidR="00970F39" w:rsidRDefault="00970F39" w:rsidP="00970F39">
      <w:pPr>
        <w:pStyle w:val="ListParagraph"/>
        <w:numPr>
          <w:ilvl w:val="0"/>
          <w:numId w:val="13"/>
        </w:numPr>
        <w:spacing w:after="160" w:line="259" w:lineRule="auto"/>
      </w:pPr>
      <w:r>
        <w:t>Not very confident</w:t>
      </w:r>
    </w:p>
    <w:p w14:paraId="56AA286E" w14:textId="17EC41F7" w:rsidR="00970F39" w:rsidRDefault="00970F39" w:rsidP="00970F39">
      <w:pPr>
        <w:pStyle w:val="ListParagraph"/>
        <w:numPr>
          <w:ilvl w:val="0"/>
          <w:numId w:val="13"/>
        </w:numPr>
        <w:spacing w:after="160" w:line="259" w:lineRule="auto"/>
      </w:pPr>
      <w:r>
        <w:t>Not sure</w:t>
      </w:r>
    </w:p>
    <w:bookmarkEnd w:id="27"/>
    <w:p w14:paraId="12A77176" w14:textId="2AD1C13D" w:rsidR="00970F39" w:rsidRDefault="00970F39" w:rsidP="00970F39">
      <w:pPr>
        <w:spacing w:after="160" w:line="259" w:lineRule="auto"/>
      </w:pPr>
      <w:r>
        <w:t>Do you planning on switching to eInvoicing?</w:t>
      </w:r>
    </w:p>
    <w:p w14:paraId="2AAFF16E" w14:textId="50E08265" w:rsidR="00970F39" w:rsidRDefault="00970F39" w:rsidP="00970F39">
      <w:pPr>
        <w:pStyle w:val="ListParagraph"/>
        <w:numPr>
          <w:ilvl w:val="0"/>
          <w:numId w:val="14"/>
        </w:numPr>
        <w:spacing w:after="160" w:line="259" w:lineRule="auto"/>
      </w:pPr>
      <w:r>
        <w:t>Already using it</w:t>
      </w:r>
    </w:p>
    <w:p w14:paraId="59419918" w14:textId="335D5A48" w:rsidR="00970F39" w:rsidRDefault="00970F39" w:rsidP="00970F39">
      <w:pPr>
        <w:pStyle w:val="ListParagraph"/>
        <w:numPr>
          <w:ilvl w:val="0"/>
          <w:numId w:val="14"/>
        </w:numPr>
        <w:spacing w:after="160" w:line="259" w:lineRule="auto"/>
      </w:pPr>
      <w:r>
        <w:t>Plan to switch</w:t>
      </w:r>
    </w:p>
    <w:p w14:paraId="5688B98C" w14:textId="24B7B025" w:rsidR="00970F39" w:rsidRDefault="00970F39" w:rsidP="00970F39">
      <w:pPr>
        <w:pStyle w:val="ListParagraph"/>
        <w:numPr>
          <w:ilvl w:val="0"/>
          <w:numId w:val="14"/>
        </w:numPr>
        <w:spacing w:after="160" w:line="259" w:lineRule="auto"/>
      </w:pPr>
      <w:r>
        <w:t>Plan to use it more</w:t>
      </w:r>
    </w:p>
    <w:p w14:paraId="6C01C76E" w14:textId="1468FA01" w:rsidR="00970F39" w:rsidRDefault="00970F39" w:rsidP="00970F39">
      <w:pPr>
        <w:pStyle w:val="ListParagraph"/>
        <w:numPr>
          <w:ilvl w:val="0"/>
          <w:numId w:val="14"/>
        </w:numPr>
        <w:spacing w:after="160" w:line="259" w:lineRule="auto"/>
      </w:pPr>
      <w:r>
        <w:t>Not sure</w:t>
      </w:r>
    </w:p>
    <w:p w14:paraId="683F3868" w14:textId="1C90F20A" w:rsidR="00970F39" w:rsidRDefault="00970F39" w:rsidP="00970F39">
      <w:pPr>
        <w:spacing w:after="160" w:line="259" w:lineRule="auto"/>
      </w:pPr>
      <w:r>
        <w:t>Any other feedback?</w:t>
      </w:r>
    </w:p>
    <w:p w14:paraId="36ED23C5" w14:textId="77777777" w:rsidR="00A86963" w:rsidRDefault="00A86963" w:rsidP="00A86963">
      <w:pPr>
        <w:spacing w:after="160" w:line="259" w:lineRule="auto"/>
      </w:pPr>
    </w:p>
    <w:p w14:paraId="0F8EF467" w14:textId="77777777" w:rsidR="00A86963" w:rsidRDefault="00A86963" w:rsidP="00A86963">
      <w:pPr>
        <w:spacing w:after="160" w:line="259" w:lineRule="auto"/>
      </w:pPr>
    </w:p>
    <w:p w14:paraId="5B43055A" w14:textId="77777777" w:rsidR="00222C0F" w:rsidRDefault="00222C0F">
      <w:pPr>
        <w:spacing w:after="0"/>
        <w:rPr>
          <w:rFonts w:eastAsiaTheme="majorEastAsia" w:cstheme="majorBidi"/>
          <w:b/>
          <w:iCs/>
          <w:sz w:val="22"/>
          <w:szCs w:val="22"/>
        </w:rPr>
      </w:pPr>
      <w:r>
        <w:rPr>
          <w:rFonts w:eastAsiaTheme="majorEastAsia" w:cstheme="majorBidi"/>
          <w:b/>
          <w:iCs/>
          <w:sz w:val="22"/>
          <w:szCs w:val="22"/>
        </w:rPr>
        <w:br w:type="page"/>
      </w:r>
    </w:p>
    <w:p w14:paraId="349BD4A9" w14:textId="5546E823" w:rsidR="00551E0E" w:rsidRPr="00EB7719" w:rsidRDefault="00551E0E" w:rsidP="004F728E">
      <w:pPr>
        <w:pStyle w:val="Heading4"/>
      </w:pPr>
      <w:bookmarkStart w:id="28" w:name="_Post_event_follow"/>
      <w:bookmarkEnd w:id="28"/>
      <w:r w:rsidRPr="00EB7719">
        <w:lastRenderedPageBreak/>
        <w:t xml:space="preserve">Post </w:t>
      </w:r>
      <w:proofErr w:type="gramStart"/>
      <w:r w:rsidRPr="00EB7719">
        <w:t>event</w:t>
      </w:r>
      <w:proofErr w:type="gramEnd"/>
      <w:r w:rsidRPr="00EB7719">
        <w:t xml:space="preserve"> follow up email</w:t>
      </w:r>
    </w:p>
    <w:p w14:paraId="1E28EF6B" w14:textId="77777777" w:rsidR="003A2889" w:rsidRDefault="003A2889" w:rsidP="003A2889">
      <w:r>
        <w:t xml:space="preserve">Kia </w:t>
      </w:r>
      <w:proofErr w:type="spellStart"/>
      <w:r>
        <w:t>ora</w:t>
      </w:r>
      <w:proofErr w:type="spellEnd"/>
      <w:r>
        <w:t xml:space="preserve"> koutou,</w:t>
      </w:r>
    </w:p>
    <w:p w14:paraId="72E33A27" w14:textId="45DC514B" w:rsidR="003A2889" w:rsidRDefault="003A2889" w:rsidP="003A2889">
      <w:r>
        <w:t xml:space="preserve">Thank you for attending the &lt;name&gt; eInvoicing workshop today. We hope you got some value out of the session and feel confident in </w:t>
      </w:r>
      <w:r w:rsidR="00F215D1">
        <w:t>being able</w:t>
      </w:r>
      <w:r>
        <w:t xml:space="preserve"> to send</w:t>
      </w:r>
      <w:r w:rsidR="00F215D1">
        <w:t xml:space="preserve"> us</w:t>
      </w:r>
      <w:r>
        <w:t xml:space="preserve"> eInvoices </w:t>
      </w:r>
      <w:r w:rsidR="00F215D1">
        <w:t>instead of PDF invoices</w:t>
      </w:r>
      <w:r>
        <w:t>. The more businesses exchange eInvoices, the more you all enjoy the cashflow and productivity gains eInvoicing brings.</w:t>
      </w:r>
    </w:p>
    <w:p w14:paraId="1FC85DAD" w14:textId="77777777" w:rsidR="00F215D1" w:rsidRDefault="00F215D1" w:rsidP="003A2889">
      <w:r>
        <w:t xml:space="preserve">Remember: </w:t>
      </w:r>
    </w:p>
    <w:p w14:paraId="792818F6" w14:textId="79A657B0" w:rsidR="00F215D1" w:rsidRDefault="00F215D1" w:rsidP="00F215D1">
      <w:pPr>
        <w:pStyle w:val="ListParagraph"/>
        <w:numPr>
          <w:ilvl w:val="0"/>
          <w:numId w:val="18"/>
        </w:numPr>
      </w:pPr>
      <w:r>
        <w:t>Add our NZBN to the &lt;name of your organisation&gt; customer record: &lt;NZBN number&gt;</w:t>
      </w:r>
      <w:r w:rsidR="00B20E83">
        <w:t xml:space="preserve"> so your invoices reach the right place</w:t>
      </w:r>
    </w:p>
    <w:p w14:paraId="377259AC" w14:textId="31CEC755" w:rsidR="00F215D1" w:rsidRDefault="00F215D1" w:rsidP="00F215D1">
      <w:pPr>
        <w:pStyle w:val="ListParagraph"/>
        <w:numPr>
          <w:ilvl w:val="0"/>
          <w:numId w:val="18"/>
        </w:numPr>
      </w:pPr>
      <w:r>
        <w:t>Always include &lt;a purchase order number/enter other reference requirements here&gt; in the reference part of the invoice &lt;</w:t>
      </w:r>
      <w:r w:rsidRPr="00F215D1">
        <w:rPr>
          <w:i/>
          <w:iCs/>
        </w:rPr>
        <w:t>include PO format if required</w:t>
      </w:r>
      <w:r>
        <w:t>&gt;</w:t>
      </w:r>
    </w:p>
    <w:p w14:paraId="123ADEFC" w14:textId="77777777" w:rsidR="003A2889" w:rsidRDefault="003A2889" w:rsidP="003A2889"/>
    <w:p w14:paraId="18EC0123" w14:textId="77777777" w:rsidR="003572D9" w:rsidRPr="003572D9" w:rsidRDefault="003572D9" w:rsidP="003A2889">
      <w:pPr>
        <w:rPr>
          <w:i/>
          <w:iCs/>
        </w:rPr>
      </w:pPr>
      <w:r w:rsidRPr="003572D9">
        <w:rPr>
          <w:i/>
          <w:iCs/>
        </w:rPr>
        <w:t>Optional:</w:t>
      </w:r>
    </w:p>
    <w:p w14:paraId="778923EA" w14:textId="5E9F1B6D" w:rsidR="003A2889" w:rsidRPr="003572D9" w:rsidRDefault="003A2889" w:rsidP="003A2889">
      <w:pPr>
        <w:rPr>
          <w:i/>
          <w:iCs/>
        </w:rPr>
      </w:pPr>
      <w:r w:rsidRPr="003572D9">
        <w:rPr>
          <w:i/>
          <w:iCs/>
        </w:rPr>
        <w:t>As promised, see attached slide deck of the presentation for your reference.</w:t>
      </w:r>
    </w:p>
    <w:p w14:paraId="51B1D2AD" w14:textId="08F182CC" w:rsidR="003A2889" w:rsidRPr="003572D9" w:rsidRDefault="003A2889" w:rsidP="003A2889">
      <w:pPr>
        <w:rPr>
          <w:i/>
          <w:iCs/>
        </w:rPr>
      </w:pPr>
      <w:r w:rsidRPr="003572D9">
        <w:rPr>
          <w:i/>
          <w:iCs/>
        </w:rPr>
        <w:t xml:space="preserve">As mentioned, we would greatly appreciate hearing how you found the event. Please click the link below to fill out our </w:t>
      </w:r>
      <w:r w:rsidR="00B20E83" w:rsidRPr="003572D9">
        <w:rPr>
          <w:i/>
          <w:iCs/>
        </w:rPr>
        <w:t>1.5-minute</w:t>
      </w:r>
      <w:r w:rsidRPr="003572D9">
        <w:rPr>
          <w:i/>
          <w:iCs/>
        </w:rPr>
        <w:t xml:space="preserve"> survey. </w:t>
      </w:r>
    </w:p>
    <w:p w14:paraId="540CA453" w14:textId="37234068" w:rsidR="003A2889" w:rsidRPr="003572D9" w:rsidRDefault="003A2889" w:rsidP="003A2889">
      <w:pPr>
        <w:rPr>
          <w:i/>
          <w:iCs/>
        </w:rPr>
      </w:pPr>
      <w:r w:rsidRPr="003572D9">
        <w:rPr>
          <w:i/>
          <w:iCs/>
        </w:rPr>
        <w:t>eInvoicing Session Survey (add link)</w:t>
      </w:r>
    </w:p>
    <w:p w14:paraId="7B9313A2" w14:textId="34338894" w:rsidR="003A2889" w:rsidRDefault="00F215D1" w:rsidP="003A2889">
      <w:r>
        <w:t xml:space="preserve">Remember, next time you need to invoice us, send an eInvoice instead of a PDF. </w:t>
      </w:r>
      <w:r w:rsidR="003A2889">
        <w:t xml:space="preserve">If you have any further feedback or questions, email us at </w:t>
      </w:r>
      <w:r>
        <w:t>&lt;</w:t>
      </w:r>
      <w:r w:rsidR="003A2889">
        <w:t xml:space="preserve">email address&gt; </w:t>
      </w:r>
    </w:p>
    <w:p w14:paraId="54652AE8" w14:textId="77777777" w:rsidR="003A2889" w:rsidRDefault="003A2889" w:rsidP="003A2889"/>
    <w:p w14:paraId="482BE644" w14:textId="77777777" w:rsidR="003A2889" w:rsidRDefault="003A2889" w:rsidP="003A2889">
      <w:pPr>
        <w:rPr>
          <w:lang w:val="mi-NZ"/>
        </w:rPr>
      </w:pPr>
      <w:r>
        <w:rPr>
          <w:lang w:val="mi-NZ"/>
        </w:rPr>
        <w:t>Ngā mihi nui,</w:t>
      </w:r>
    </w:p>
    <w:p w14:paraId="572D8C54" w14:textId="1D06FAD9" w:rsidR="003A2889" w:rsidRDefault="003A2889" w:rsidP="003A2889">
      <w:pPr>
        <w:rPr>
          <w:lang w:val="mi-NZ"/>
        </w:rPr>
      </w:pPr>
      <w:proofErr w:type="spellStart"/>
      <w:r>
        <w:rPr>
          <w:lang w:val="mi-NZ"/>
        </w:rPr>
        <w:t>Name</w:t>
      </w:r>
      <w:proofErr w:type="spellEnd"/>
      <w:r>
        <w:rPr>
          <w:lang w:val="mi-NZ"/>
        </w:rPr>
        <w:t>/</w:t>
      </w:r>
      <w:proofErr w:type="spellStart"/>
      <w:r>
        <w:rPr>
          <w:lang w:val="mi-NZ"/>
        </w:rPr>
        <w:t>title</w:t>
      </w:r>
      <w:proofErr w:type="spellEnd"/>
    </w:p>
    <w:p w14:paraId="096D5340" w14:textId="77777777" w:rsidR="003A2889" w:rsidRDefault="003A2889" w:rsidP="003A2889"/>
    <w:p w14:paraId="08908002" w14:textId="5E242BA7" w:rsidR="00F46F54" w:rsidRDefault="00222C0F" w:rsidP="00222C0F">
      <w:pPr>
        <w:pStyle w:val="Heading3"/>
      </w:pPr>
      <w:bookmarkStart w:id="29" w:name="_Appendix_two:_Event"/>
      <w:bookmarkStart w:id="30" w:name="_Toc177479232"/>
      <w:bookmarkStart w:id="31" w:name="_Toc178674856"/>
      <w:bookmarkEnd w:id="29"/>
      <w:r>
        <w:t xml:space="preserve">Appendix two: </w:t>
      </w:r>
      <w:r w:rsidR="00F46F54">
        <w:t>Event co-ordinator option</w:t>
      </w:r>
      <w:bookmarkEnd w:id="30"/>
      <w:bookmarkEnd w:id="31"/>
    </w:p>
    <w:p w14:paraId="25C416D3" w14:textId="77777777" w:rsidR="00C04FBF" w:rsidRDefault="00C04FBF" w:rsidP="00C04FBF">
      <w:r>
        <w:t xml:space="preserve">If you are based in the regions listed below, Business Central can work with you to manage the co-ordination of this event and provide support in seeking sponsor partnerships. </w:t>
      </w:r>
    </w:p>
    <w:p w14:paraId="6EAC68A1" w14:textId="77777777" w:rsidR="00C04FBF" w:rsidRDefault="00C04FBF" w:rsidP="00C04FBF">
      <w:pPr>
        <w:pStyle w:val="ListParagraph"/>
        <w:numPr>
          <w:ilvl w:val="0"/>
          <w:numId w:val="22"/>
        </w:numPr>
        <w:spacing w:after="0"/>
        <w:contextualSpacing w:val="0"/>
        <w:rPr>
          <w:rFonts w:eastAsia="Times New Roman"/>
        </w:rPr>
      </w:pPr>
      <w:proofErr w:type="spellStart"/>
      <w:r>
        <w:rPr>
          <w:rFonts w:eastAsia="Times New Roman"/>
        </w:rPr>
        <w:t>Te</w:t>
      </w:r>
      <w:proofErr w:type="spellEnd"/>
      <w:r>
        <w:rPr>
          <w:rFonts w:eastAsia="Times New Roman"/>
        </w:rPr>
        <w:t xml:space="preserve"> </w:t>
      </w:r>
      <w:proofErr w:type="spellStart"/>
      <w:r>
        <w:rPr>
          <w:rFonts w:eastAsia="Times New Roman"/>
        </w:rPr>
        <w:t>Upoko</w:t>
      </w:r>
      <w:proofErr w:type="spellEnd"/>
      <w:r>
        <w:rPr>
          <w:rFonts w:eastAsia="Times New Roman"/>
        </w:rPr>
        <w:t>/Wellington</w:t>
      </w:r>
    </w:p>
    <w:p w14:paraId="6736C95E" w14:textId="77777777" w:rsidR="00C04FBF" w:rsidRDefault="00C04FBF" w:rsidP="00C04FBF">
      <w:pPr>
        <w:pStyle w:val="ListParagraph"/>
        <w:numPr>
          <w:ilvl w:val="0"/>
          <w:numId w:val="22"/>
        </w:numPr>
        <w:spacing w:after="0"/>
        <w:contextualSpacing w:val="0"/>
        <w:rPr>
          <w:rFonts w:eastAsia="Times New Roman"/>
        </w:rPr>
      </w:pPr>
      <w:r>
        <w:rPr>
          <w:rFonts w:eastAsia="Times New Roman"/>
        </w:rPr>
        <w:t>Manawatū-Whanganui</w:t>
      </w:r>
    </w:p>
    <w:p w14:paraId="3BD8161B" w14:textId="77777777" w:rsidR="00C04FBF" w:rsidRDefault="00C04FBF" w:rsidP="00C04FBF">
      <w:pPr>
        <w:pStyle w:val="ListParagraph"/>
        <w:numPr>
          <w:ilvl w:val="0"/>
          <w:numId w:val="22"/>
        </w:numPr>
        <w:spacing w:after="0"/>
        <w:contextualSpacing w:val="0"/>
        <w:rPr>
          <w:rFonts w:eastAsia="Times New Roman"/>
        </w:rPr>
      </w:pPr>
      <w:r>
        <w:rPr>
          <w:rFonts w:eastAsia="Times New Roman"/>
        </w:rPr>
        <w:t>Taranaki</w:t>
      </w:r>
    </w:p>
    <w:p w14:paraId="6BD4E66B" w14:textId="77777777" w:rsidR="00C04FBF" w:rsidRDefault="00C04FBF" w:rsidP="00C04FBF">
      <w:pPr>
        <w:pStyle w:val="ListParagraph"/>
        <w:numPr>
          <w:ilvl w:val="0"/>
          <w:numId w:val="22"/>
        </w:numPr>
        <w:spacing w:after="0"/>
        <w:contextualSpacing w:val="0"/>
        <w:rPr>
          <w:rFonts w:eastAsia="Times New Roman"/>
        </w:rPr>
      </w:pPr>
      <w:proofErr w:type="spellStart"/>
      <w:r>
        <w:rPr>
          <w:rFonts w:eastAsia="Times New Roman"/>
        </w:rPr>
        <w:t>Te</w:t>
      </w:r>
      <w:proofErr w:type="spellEnd"/>
      <w:r>
        <w:rPr>
          <w:rFonts w:eastAsia="Times New Roman"/>
        </w:rPr>
        <w:t xml:space="preserve"> Matau/Hawkes Bay</w:t>
      </w:r>
    </w:p>
    <w:p w14:paraId="61988431" w14:textId="77777777" w:rsidR="00C04FBF" w:rsidRDefault="00C04FBF" w:rsidP="00C04FBF">
      <w:pPr>
        <w:pStyle w:val="ListParagraph"/>
        <w:numPr>
          <w:ilvl w:val="0"/>
          <w:numId w:val="22"/>
        </w:numPr>
        <w:spacing w:after="0"/>
        <w:contextualSpacing w:val="0"/>
        <w:rPr>
          <w:rFonts w:eastAsia="Times New Roman"/>
        </w:rPr>
      </w:pPr>
      <w:proofErr w:type="spellStart"/>
      <w:r>
        <w:rPr>
          <w:rFonts w:eastAsia="Times New Roman"/>
        </w:rPr>
        <w:t>Tairāwhiti</w:t>
      </w:r>
      <w:proofErr w:type="spellEnd"/>
      <w:r>
        <w:rPr>
          <w:rFonts w:eastAsia="Times New Roman"/>
        </w:rPr>
        <w:t>/Gisborne</w:t>
      </w:r>
    </w:p>
    <w:p w14:paraId="3314263E" w14:textId="77777777" w:rsidR="00C04FBF" w:rsidRDefault="00C04FBF" w:rsidP="00C04FBF">
      <w:pPr>
        <w:pStyle w:val="ListParagraph"/>
        <w:numPr>
          <w:ilvl w:val="0"/>
          <w:numId w:val="22"/>
        </w:numPr>
        <w:spacing w:after="0"/>
        <w:contextualSpacing w:val="0"/>
        <w:rPr>
          <w:rFonts w:eastAsia="Times New Roman"/>
        </w:rPr>
      </w:pPr>
      <w:proofErr w:type="spellStart"/>
      <w:r>
        <w:rPr>
          <w:rFonts w:eastAsia="Times New Roman"/>
        </w:rPr>
        <w:t>Whakatū</w:t>
      </w:r>
      <w:proofErr w:type="spellEnd"/>
      <w:r>
        <w:rPr>
          <w:rFonts w:eastAsia="Times New Roman"/>
        </w:rPr>
        <w:t>/Nelson</w:t>
      </w:r>
    </w:p>
    <w:p w14:paraId="270BD538" w14:textId="77777777" w:rsidR="00C04FBF" w:rsidRDefault="00C04FBF" w:rsidP="00C04FBF">
      <w:r>
        <w:t> </w:t>
      </w:r>
    </w:p>
    <w:p w14:paraId="0BFF7DC5" w14:textId="77777777" w:rsidR="00C04FBF" w:rsidRDefault="00C04FBF" w:rsidP="00C04FBF">
      <w:r>
        <w:t>Please contact Freya for more information.</w:t>
      </w:r>
    </w:p>
    <w:p w14:paraId="0A72C08B" w14:textId="63070BBE" w:rsidR="00C04FBF" w:rsidRDefault="00C04FBF" w:rsidP="00C04FBF">
      <w:r>
        <w:t> Freya Slessor (she/her)</w:t>
      </w:r>
      <w:r>
        <w:br/>
      </w:r>
      <w:r>
        <w:rPr>
          <w:i/>
          <w:iCs/>
        </w:rPr>
        <w:t>Programmes &amp; Sustainability Advisor </w:t>
      </w:r>
    </w:p>
    <w:p w14:paraId="6F515515" w14:textId="77777777" w:rsidR="00C04FBF" w:rsidRDefault="00313CB1" w:rsidP="00C04FBF">
      <w:hyperlink r:id="rId23" w:history="1">
        <w:r w:rsidR="00C04FBF">
          <w:rPr>
            <w:rStyle w:val="Hyperlink"/>
          </w:rPr>
          <w:t>Freya.slessor@businesscentral.org.nz</w:t>
        </w:r>
      </w:hyperlink>
      <w:r w:rsidR="00C04FBF">
        <w:t xml:space="preserve"> </w:t>
      </w:r>
    </w:p>
    <w:p w14:paraId="1E39F680" w14:textId="77777777" w:rsidR="00C04FBF" w:rsidRDefault="00C04FBF" w:rsidP="00C04FBF">
      <w:r>
        <w:t>Level 13, NTT Tower, 157 Lambton Quay, Wellington 6011</w:t>
      </w:r>
    </w:p>
    <w:p w14:paraId="1B559EF1" w14:textId="77777777" w:rsidR="00AF59F1" w:rsidRDefault="00AF59F1" w:rsidP="00AF59F1">
      <w:pPr>
        <w:rPr>
          <w:lang w:val="en-US"/>
        </w:rPr>
      </w:pPr>
    </w:p>
    <w:p w14:paraId="5D7B1C86" w14:textId="77777777" w:rsidR="00AF59F1" w:rsidRPr="00010E41" w:rsidRDefault="00AF59F1" w:rsidP="00222C0F">
      <w:pPr>
        <w:rPr>
          <w:lang w:val="en-US"/>
        </w:rPr>
      </w:pPr>
    </w:p>
    <w:sectPr w:rsidR="00AF59F1" w:rsidRPr="00010E41" w:rsidSect="00A32D4A">
      <w:headerReference w:type="first" r:id="rId24"/>
      <w:footerReference w:type="first" r:id="rId25"/>
      <w:pgSz w:w="11900" w:h="16840"/>
      <w:pgMar w:top="1418" w:right="1418" w:bottom="1418" w:left="1418"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B097" w14:textId="77777777" w:rsidR="00BE184E" w:rsidRDefault="00BE184E" w:rsidP="00AF59F1">
      <w:r>
        <w:separator/>
      </w:r>
    </w:p>
  </w:endnote>
  <w:endnote w:type="continuationSeparator" w:id="0">
    <w:p w14:paraId="625A6805" w14:textId="77777777" w:rsidR="00BE184E" w:rsidRDefault="00BE184E" w:rsidP="00A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panose1 w:val="00000000000000000000"/>
    <w:charset w:val="4D"/>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Gustan Extrabold">
    <w:altName w:val="Calibri"/>
    <w:panose1 w:val="00000000000000000000"/>
    <w:charset w:val="4D"/>
    <w:family w:val="swiss"/>
    <w:notTrueType/>
    <w:pitch w:val="variable"/>
    <w:sig w:usb0="A00000FF" w:usb1="5000206B" w:usb2="00000010" w:usb3="00000000" w:csb0="00000193" w:csb1="00000000"/>
  </w:font>
  <w:font w:name="Gustan Medium">
    <w:altName w:val="Calibri"/>
    <w:panose1 w:val="00000000000000000000"/>
    <w:charset w:val="4D"/>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4" w:type="pct"/>
      <w:tblLayout w:type="fixed"/>
      <w:tblLook w:val="04A0" w:firstRow="1" w:lastRow="0" w:firstColumn="1" w:lastColumn="0" w:noHBand="0" w:noVBand="1"/>
    </w:tblPr>
    <w:tblGrid>
      <w:gridCol w:w="7937"/>
      <w:gridCol w:w="1134"/>
    </w:tblGrid>
    <w:tr w:rsidR="00691640" w14:paraId="1474F56A" w14:textId="77777777" w:rsidTr="004847C4">
      <w:trPr>
        <w:trHeight w:val="272"/>
      </w:trPr>
      <w:tc>
        <w:tcPr>
          <w:tcW w:w="7938" w:type="dxa"/>
        </w:tcPr>
        <w:p w14:paraId="4AB51590" w14:textId="560C5F83" w:rsidR="00691640" w:rsidRDefault="00527545" w:rsidP="00AF59F1">
          <w:pPr>
            <w:pStyle w:val="Footer"/>
            <w:rPr>
              <w:lang w:val="en-US"/>
            </w:rPr>
          </w:pPr>
          <w:r>
            <w:rPr>
              <w:lang w:val="en-US"/>
            </w:rPr>
            <w:t>Supplier onboarding – In-person ‘Event in a Box’ Resource</w:t>
          </w:r>
        </w:p>
      </w:tc>
      <w:tc>
        <w:tcPr>
          <w:tcW w:w="1134" w:type="dxa"/>
        </w:tcPr>
        <w:p w14:paraId="200900EB" w14:textId="77777777" w:rsidR="00691640" w:rsidRPr="002C0894" w:rsidRDefault="00691640" w:rsidP="00AF59F1">
          <w:pPr>
            <w:pStyle w:val="Footer"/>
            <w:rPr>
              <w:lang w:val="en-US"/>
            </w:rPr>
          </w:pPr>
          <w:r>
            <w:rPr>
              <w:lang w:val="en-US"/>
            </w:rPr>
            <w:tab/>
          </w: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65F7A644" w14:textId="77777777" w:rsidR="00010E41" w:rsidRPr="00010E41" w:rsidRDefault="00010E41" w:rsidP="00AF59F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5B5" w14:textId="77777777" w:rsidR="00010E41" w:rsidRDefault="000735EA" w:rsidP="006B5285">
    <w:pPr>
      <w:pStyle w:val="Footer"/>
      <w:tabs>
        <w:tab w:val="left" w:pos="4962"/>
      </w:tabs>
    </w:pPr>
    <w:r>
      <w:rPr>
        <w:noProof/>
      </w:rPr>
      <w:drawing>
        <wp:anchor distT="0" distB="0" distL="114300" distR="114300" simplePos="0" relativeHeight="251655680" behindDoc="0" locked="0" layoutInCell="1" allowOverlap="1" wp14:anchorId="4AF092F9" wp14:editId="0A432DDB">
          <wp:simplePos x="0" y="0"/>
          <wp:positionH relativeFrom="column">
            <wp:posOffset>-224204</wp:posOffset>
          </wp:positionH>
          <wp:positionV relativeFrom="paragraph">
            <wp:posOffset>-255905</wp:posOffset>
          </wp:positionV>
          <wp:extent cx="1963420" cy="359410"/>
          <wp:effectExtent l="0" t="0" r="5080" b="0"/>
          <wp:wrapNone/>
          <wp:docPr id="19908138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8297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3420" cy="359410"/>
                  </a:xfrm>
                  <a:prstGeom prst="rect">
                    <a:avLst/>
                  </a:prstGeom>
                </pic:spPr>
              </pic:pic>
            </a:graphicData>
          </a:graphic>
        </wp:anchor>
      </w:drawing>
    </w:r>
    <w:r>
      <w:rPr>
        <w:noProof/>
      </w:rPr>
      <w:drawing>
        <wp:anchor distT="0" distB="0" distL="114300" distR="114300" simplePos="0" relativeHeight="251656704" behindDoc="0" locked="0" layoutInCell="1" allowOverlap="1" wp14:anchorId="4E42E467" wp14:editId="774125F2">
          <wp:simplePos x="0" y="0"/>
          <wp:positionH relativeFrom="column">
            <wp:posOffset>4496435</wp:posOffset>
          </wp:positionH>
          <wp:positionV relativeFrom="paragraph">
            <wp:posOffset>-130810</wp:posOffset>
          </wp:positionV>
          <wp:extent cx="1457960" cy="215900"/>
          <wp:effectExtent l="0" t="0" r="2540" b="0"/>
          <wp:wrapNone/>
          <wp:docPr id="9879567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53267" name="Pictur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57960" cy="215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4" w:type="pct"/>
      <w:tblLayout w:type="fixed"/>
      <w:tblLook w:val="04A0" w:firstRow="1" w:lastRow="0" w:firstColumn="1" w:lastColumn="0" w:noHBand="0" w:noVBand="1"/>
    </w:tblPr>
    <w:tblGrid>
      <w:gridCol w:w="7937"/>
      <w:gridCol w:w="1134"/>
    </w:tblGrid>
    <w:tr w:rsidR="00A32D4A" w14:paraId="28BC743E" w14:textId="77777777" w:rsidTr="004847C4">
      <w:trPr>
        <w:trHeight w:val="272"/>
      </w:trPr>
      <w:tc>
        <w:tcPr>
          <w:tcW w:w="7938" w:type="dxa"/>
        </w:tcPr>
        <w:p w14:paraId="0EAC9A6F" w14:textId="77777777" w:rsidR="00A32D4A" w:rsidRDefault="00A32D4A" w:rsidP="00A32D4A">
          <w:pPr>
            <w:pStyle w:val="Footer"/>
            <w:rPr>
              <w:lang w:val="en-US"/>
            </w:rPr>
          </w:pPr>
          <w:r>
            <w:rPr>
              <w:lang w:val="en-US"/>
            </w:rPr>
            <w:fldChar w:fldCharType="begin"/>
          </w:r>
          <w:r>
            <w:rPr>
              <w:lang w:val="en-US"/>
            </w:rPr>
            <w:instrText xml:space="preserve"> FILENAME  \* FirstCap  \* MERGEFORMAT </w:instrText>
          </w:r>
          <w:r>
            <w:rPr>
              <w:lang w:val="en-US"/>
            </w:rPr>
            <w:fldChar w:fldCharType="separate"/>
          </w:r>
          <w:r w:rsidR="00820C23">
            <w:rPr>
              <w:noProof/>
              <w:lang w:val="en-US"/>
            </w:rPr>
            <w:t>Document2</w:t>
          </w:r>
          <w:r>
            <w:rPr>
              <w:lang w:val="en-US"/>
            </w:rPr>
            <w:fldChar w:fldCharType="end"/>
          </w:r>
          <w:r>
            <w:rPr>
              <w:lang w:val="en-US"/>
            </w:rPr>
            <w:t xml:space="preserve"> – </w:t>
          </w:r>
          <w:r w:rsidRPr="002C0894">
            <w:rPr>
              <w:lang w:val="en-US"/>
            </w:rPr>
            <w:t>edit on one page should update all pages</w:t>
          </w:r>
        </w:p>
      </w:tc>
      <w:tc>
        <w:tcPr>
          <w:tcW w:w="1134" w:type="dxa"/>
        </w:tcPr>
        <w:p w14:paraId="0EAD4854" w14:textId="77777777" w:rsidR="00A32D4A" w:rsidRPr="002C0894" w:rsidRDefault="00A32D4A" w:rsidP="00A32D4A">
          <w:pPr>
            <w:pStyle w:val="Footer"/>
            <w:rPr>
              <w:lang w:val="en-US"/>
            </w:rPr>
          </w:pPr>
          <w:r>
            <w:rPr>
              <w:lang w:val="en-US"/>
            </w:rPr>
            <w:tab/>
          </w: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60C42B10" w14:textId="77777777" w:rsidR="00A32D4A" w:rsidRDefault="00A32D4A" w:rsidP="00AF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CB4B" w14:textId="77777777" w:rsidR="00BE184E" w:rsidRDefault="00BE184E" w:rsidP="00AF59F1">
      <w:r>
        <w:separator/>
      </w:r>
    </w:p>
  </w:footnote>
  <w:footnote w:type="continuationSeparator" w:id="0">
    <w:p w14:paraId="2BCF1EEA" w14:textId="77777777" w:rsidR="00BE184E" w:rsidRDefault="00BE184E" w:rsidP="00AF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866E" w14:textId="698E092D" w:rsidR="00691640" w:rsidRDefault="009732FB" w:rsidP="00AF59F1">
    <w:pPr>
      <w:pStyle w:val="Header"/>
    </w:pPr>
    <w:r>
      <w:rPr>
        <w:noProof/>
      </w:rPr>
      <w:drawing>
        <wp:anchor distT="0" distB="0" distL="114300" distR="114300" simplePos="0" relativeHeight="251657728" behindDoc="0" locked="0" layoutInCell="1" allowOverlap="1" wp14:anchorId="09A3CE23" wp14:editId="6C27DC58">
          <wp:simplePos x="0" y="0"/>
          <wp:positionH relativeFrom="column">
            <wp:posOffset>-221615</wp:posOffset>
          </wp:positionH>
          <wp:positionV relativeFrom="paragraph">
            <wp:posOffset>56515</wp:posOffset>
          </wp:positionV>
          <wp:extent cx="1343660" cy="464185"/>
          <wp:effectExtent l="0" t="0" r="2540" b="5715"/>
          <wp:wrapNone/>
          <wp:docPr id="615186984" name="Picture 61518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86984" name="Picture 615186984"/>
                  <pic:cNvPicPr/>
                </pic:nvPicPr>
                <pic:blipFill>
                  <a:blip r:embed="rId1">
                    <a:extLst>
                      <a:ext uri="{28A0092B-C50C-407E-A947-70E740481C1C}">
                        <a14:useLocalDpi xmlns:a14="http://schemas.microsoft.com/office/drawing/2010/main" val="0"/>
                      </a:ext>
                    </a:extLst>
                  </a:blip>
                  <a:stretch>
                    <a:fillRect/>
                  </a:stretch>
                </pic:blipFill>
                <pic:spPr>
                  <a:xfrm>
                    <a:off x="0" y="0"/>
                    <a:ext cx="1343660" cy="464185"/>
                  </a:xfrm>
                  <a:prstGeom prst="rect">
                    <a:avLst/>
                  </a:prstGeom>
                </pic:spPr>
              </pic:pic>
            </a:graphicData>
          </a:graphic>
          <wp14:sizeRelH relativeFrom="page">
            <wp14:pctWidth>0</wp14:pctWidth>
          </wp14:sizeRelH>
          <wp14:sizeRelV relativeFrom="page">
            <wp14:pctHeight>0</wp14:pctHeight>
          </wp14:sizeRelV>
        </wp:anchor>
      </w:drawing>
    </w:r>
    <w:r w:rsidR="00662CF6">
      <w:rPr>
        <w:noProof/>
        <w:color w:val="FF0000"/>
        <w:lang w:eastAsia="zh-CN"/>
      </w:rPr>
      <mc:AlternateContent>
        <mc:Choice Requires="wps">
          <w:drawing>
            <wp:anchor distT="0" distB="0" distL="114300" distR="114300" simplePos="0" relativeHeight="251658752" behindDoc="1" locked="0" layoutInCell="1" allowOverlap="1" wp14:anchorId="503D0EAF" wp14:editId="51692D02">
              <wp:simplePos x="0" y="0"/>
              <wp:positionH relativeFrom="column">
                <wp:posOffset>-899795</wp:posOffset>
              </wp:positionH>
              <wp:positionV relativeFrom="page">
                <wp:posOffset>-4264</wp:posOffset>
              </wp:positionV>
              <wp:extent cx="7559675" cy="9688634"/>
              <wp:effectExtent l="0" t="0" r="0" b="1905"/>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9688634"/>
                      </a:xfrm>
                      <a:prstGeom prst="rect">
                        <a:avLst/>
                      </a:prstGeom>
                      <a:gradFill>
                        <a:gsLst>
                          <a:gs pos="100000">
                            <a:srgbClr val="00CED7">
                              <a:alpha val="10000"/>
                            </a:srgbClr>
                          </a:gs>
                          <a:gs pos="0">
                            <a:srgbClr val="00CED7">
                              <a:alpha val="80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E0279" id="Rectangle 5" o:spid="_x0000_s1026" style="position:absolute;margin-left:-70.85pt;margin-top:-.35pt;width:595.25pt;height:762.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" fillcolor="#00ced7" stroked="f" strokeweight="1pt">
              <v:fill opacity="52428f" color2="#00ced7" o:opacity2="6553f" focus="100%" type="gradient"/>
              <o:lock v:ext="edit" aspectratio="t"/>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F311" w14:textId="77777777" w:rsidR="00A32D4A" w:rsidRDefault="00A32D4A" w:rsidP="00AF5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41"/>
    <w:multiLevelType w:val="hybridMultilevel"/>
    <w:tmpl w:val="DD104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B76EFD"/>
    <w:multiLevelType w:val="hybridMultilevel"/>
    <w:tmpl w:val="5A5A8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CA29E6"/>
    <w:multiLevelType w:val="hybridMultilevel"/>
    <w:tmpl w:val="1CCAB0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736EA"/>
    <w:multiLevelType w:val="hybridMultilevel"/>
    <w:tmpl w:val="D2C68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8D6514"/>
    <w:multiLevelType w:val="multilevel"/>
    <w:tmpl w:val="F5B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E5DB1"/>
    <w:multiLevelType w:val="hybridMultilevel"/>
    <w:tmpl w:val="444A3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B3488D"/>
    <w:multiLevelType w:val="multilevel"/>
    <w:tmpl w:val="0960F1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0378D6"/>
    <w:multiLevelType w:val="hybridMultilevel"/>
    <w:tmpl w:val="D5AA78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C05B97"/>
    <w:multiLevelType w:val="hybridMultilevel"/>
    <w:tmpl w:val="DB026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AD434C"/>
    <w:multiLevelType w:val="hybridMultilevel"/>
    <w:tmpl w:val="F774AA6A"/>
    <w:lvl w:ilvl="0" w:tplc="40AED85A">
      <w:start w:val="1"/>
      <w:numFmt w:val="bullet"/>
      <w:lvlText w:val=""/>
      <w:lvlJc w:val="left"/>
      <w:pPr>
        <w:ind w:left="718" w:hanging="360"/>
      </w:pPr>
      <w:rPr>
        <w:rFonts w:ascii="Symbol" w:hAnsi="Symbol" w:hint="default"/>
        <w:color w:val="22776E" w:themeColor="background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C0F7A"/>
    <w:multiLevelType w:val="hybridMultilevel"/>
    <w:tmpl w:val="FF8AD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6F5789"/>
    <w:multiLevelType w:val="hybridMultilevel"/>
    <w:tmpl w:val="123CC5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7991A41"/>
    <w:multiLevelType w:val="hybridMultilevel"/>
    <w:tmpl w:val="25DE1C54"/>
    <w:lvl w:ilvl="0" w:tplc="38B4C132">
      <w:numFmt w:val="bullet"/>
      <w:lvlText w:val="-"/>
      <w:lvlJc w:val="left"/>
      <w:pPr>
        <w:ind w:left="720" w:hanging="360"/>
      </w:pPr>
      <w:rPr>
        <w:rFonts w:ascii="Aptos" w:eastAsia="Aptos"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C1B286D"/>
    <w:multiLevelType w:val="hybridMultilevel"/>
    <w:tmpl w:val="2496F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C7065D"/>
    <w:multiLevelType w:val="hybridMultilevel"/>
    <w:tmpl w:val="A84E6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43D01"/>
    <w:multiLevelType w:val="hybridMultilevel"/>
    <w:tmpl w:val="081A1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1A0210"/>
    <w:multiLevelType w:val="multilevel"/>
    <w:tmpl w:val="7E168F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40887"/>
    <w:multiLevelType w:val="hybridMultilevel"/>
    <w:tmpl w:val="B1CC7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2AD59EA"/>
    <w:multiLevelType w:val="hybridMultilevel"/>
    <w:tmpl w:val="7C1CD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C06479"/>
    <w:multiLevelType w:val="multilevel"/>
    <w:tmpl w:val="935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450527">
    <w:abstractNumId w:val="16"/>
  </w:num>
  <w:num w:numId="2" w16cid:durableId="1777677059">
    <w:abstractNumId w:val="13"/>
  </w:num>
  <w:num w:numId="3" w16cid:durableId="1297417472">
    <w:abstractNumId w:val="18"/>
  </w:num>
  <w:num w:numId="4" w16cid:durableId="997464958">
    <w:abstractNumId w:val="6"/>
  </w:num>
  <w:num w:numId="5" w16cid:durableId="1106080632">
    <w:abstractNumId w:val="2"/>
  </w:num>
  <w:num w:numId="6" w16cid:durableId="725447691">
    <w:abstractNumId w:val="7"/>
  </w:num>
  <w:num w:numId="7" w16cid:durableId="1103182491">
    <w:abstractNumId w:val="0"/>
  </w:num>
  <w:num w:numId="8" w16cid:durableId="792330750">
    <w:abstractNumId w:val="21"/>
  </w:num>
  <w:num w:numId="9" w16cid:durableId="1433478093">
    <w:abstractNumId w:val="4"/>
  </w:num>
  <w:num w:numId="10" w16cid:durableId="132020947">
    <w:abstractNumId w:val="17"/>
  </w:num>
  <w:num w:numId="11" w16cid:durableId="608506604">
    <w:abstractNumId w:val="8"/>
  </w:num>
  <w:num w:numId="12" w16cid:durableId="43795577">
    <w:abstractNumId w:val="3"/>
  </w:num>
  <w:num w:numId="13" w16cid:durableId="1670911938">
    <w:abstractNumId w:val="10"/>
  </w:num>
  <w:num w:numId="14" w16cid:durableId="1750689438">
    <w:abstractNumId w:val="1"/>
  </w:num>
  <w:num w:numId="15" w16cid:durableId="769933837">
    <w:abstractNumId w:val="14"/>
  </w:num>
  <w:num w:numId="16" w16cid:durableId="1890143726">
    <w:abstractNumId w:val="19"/>
  </w:num>
  <w:num w:numId="17" w16cid:durableId="2119644212">
    <w:abstractNumId w:val="20"/>
  </w:num>
  <w:num w:numId="18" w16cid:durableId="1425958748">
    <w:abstractNumId w:val="5"/>
  </w:num>
  <w:num w:numId="19" w16cid:durableId="454712587">
    <w:abstractNumId w:val="15"/>
  </w:num>
  <w:num w:numId="20" w16cid:durableId="1932154885">
    <w:abstractNumId w:val="11"/>
  </w:num>
  <w:num w:numId="21" w16cid:durableId="1588225966">
    <w:abstractNumId w:val="9"/>
  </w:num>
  <w:num w:numId="22" w16cid:durableId="302783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23"/>
    <w:rsid w:val="00001AF5"/>
    <w:rsid w:val="00010E41"/>
    <w:rsid w:val="00013AC3"/>
    <w:rsid w:val="00036F4B"/>
    <w:rsid w:val="000373BB"/>
    <w:rsid w:val="000419D9"/>
    <w:rsid w:val="00041F06"/>
    <w:rsid w:val="0006627D"/>
    <w:rsid w:val="000663A8"/>
    <w:rsid w:val="000720F8"/>
    <w:rsid w:val="000735EA"/>
    <w:rsid w:val="00085E65"/>
    <w:rsid w:val="000A4209"/>
    <w:rsid w:val="000C2BE5"/>
    <w:rsid w:val="000C62E8"/>
    <w:rsid w:val="000C6E1B"/>
    <w:rsid w:val="000E6C2A"/>
    <w:rsid w:val="000F1252"/>
    <w:rsid w:val="000F406F"/>
    <w:rsid w:val="000F41F7"/>
    <w:rsid w:val="00105E31"/>
    <w:rsid w:val="00133EFE"/>
    <w:rsid w:val="00135725"/>
    <w:rsid w:val="00146C42"/>
    <w:rsid w:val="00146C85"/>
    <w:rsid w:val="00173F2E"/>
    <w:rsid w:val="001870BE"/>
    <w:rsid w:val="001904BB"/>
    <w:rsid w:val="00192FC9"/>
    <w:rsid w:val="00194287"/>
    <w:rsid w:val="001C4D83"/>
    <w:rsid w:val="00222C0F"/>
    <w:rsid w:val="00261607"/>
    <w:rsid w:val="002624A0"/>
    <w:rsid w:val="00266D94"/>
    <w:rsid w:val="00295C05"/>
    <w:rsid w:val="002C07E9"/>
    <w:rsid w:val="002E7082"/>
    <w:rsid w:val="00307DB2"/>
    <w:rsid w:val="00313CB1"/>
    <w:rsid w:val="0034206F"/>
    <w:rsid w:val="00351FEA"/>
    <w:rsid w:val="003531A6"/>
    <w:rsid w:val="00353B0C"/>
    <w:rsid w:val="003572D9"/>
    <w:rsid w:val="00365755"/>
    <w:rsid w:val="00375B03"/>
    <w:rsid w:val="00381A19"/>
    <w:rsid w:val="003A2889"/>
    <w:rsid w:val="003D412E"/>
    <w:rsid w:val="003E08BB"/>
    <w:rsid w:val="003F5631"/>
    <w:rsid w:val="0040492C"/>
    <w:rsid w:val="0041482C"/>
    <w:rsid w:val="004173F1"/>
    <w:rsid w:val="004561EC"/>
    <w:rsid w:val="00471A41"/>
    <w:rsid w:val="00495128"/>
    <w:rsid w:val="004F728E"/>
    <w:rsid w:val="0051145B"/>
    <w:rsid w:val="00527545"/>
    <w:rsid w:val="00545D1F"/>
    <w:rsid w:val="005514DD"/>
    <w:rsid w:val="00551E0E"/>
    <w:rsid w:val="00562C17"/>
    <w:rsid w:val="0057158A"/>
    <w:rsid w:val="005A4506"/>
    <w:rsid w:val="005B19D2"/>
    <w:rsid w:val="005C150F"/>
    <w:rsid w:val="005C19A2"/>
    <w:rsid w:val="00614C1A"/>
    <w:rsid w:val="00617FDE"/>
    <w:rsid w:val="0063149C"/>
    <w:rsid w:val="0065533B"/>
    <w:rsid w:val="00662CF6"/>
    <w:rsid w:val="00674C03"/>
    <w:rsid w:val="0068735F"/>
    <w:rsid w:val="00691640"/>
    <w:rsid w:val="006B5285"/>
    <w:rsid w:val="006B54AD"/>
    <w:rsid w:val="006D5BB9"/>
    <w:rsid w:val="007008C2"/>
    <w:rsid w:val="007132CD"/>
    <w:rsid w:val="007446CB"/>
    <w:rsid w:val="007B1052"/>
    <w:rsid w:val="007E3BE8"/>
    <w:rsid w:val="00820C23"/>
    <w:rsid w:val="00841C29"/>
    <w:rsid w:val="00866BF6"/>
    <w:rsid w:val="00890C7E"/>
    <w:rsid w:val="008A3746"/>
    <w:rsid w:val="008F139E"/>
    <w:rsid w:val="0090342E"/>
    <w:rsid w:val="00917083"/>
    <w:rsid w:val="009327AA"/>
    <w:rsid w:val="00970F39"/>
    <w:rsid w:val="009732FB"/>
    <w:rsid w:val="0098708B"/>
    <w:rsid w:val="009D0218"/>
    <w:rsid w:val="00A204F8"/>
    <w:rsid w:val="00A32D4A"/>
    <w:rsid w:val="00A51531"/>
    <w:rsid w:val="00A7402C"/>
    <w:rsid w:val="00A75849"/>
    <w:rsid w:val="00A86963"/>
    <w:rsid w:val="00AA55A3"/>
    <w:rsid w:val="00AB34EF"/>
    <w:rsid w:val="00AB6011"/>
    <w:rsid w:val="00AD233A"/>
    <w:rsid w:val="00AD5242"/>
    <w:rsid w:val="00AE6A88"/>
    <w:rsid w:val="00AF59F1"/>
    <w:rsid w:val="00B209B9"/>
    <w:rsid w:val="00B20E83"/>
    <w:rsid w:val="00B27EC3"/>
    <w:rsid w:val="00B320CA"/>
    <w:rsid w:val="00BA1010"/>
    <w:rsid w:val="00BD70DA"/>
    <w:rsid w:val="00BE184E"/>
    <w:rsid w:val="00BE4390"/>
    <w:rsid w:val="00C01FF9"/>
    <w:rsid w:val="00C04FBF"/>
    <w:rsid w:val="00C3084D"/>
    <w:rsid w:val="00C40B02"/>
    <w:rsid w:val="00C71358"/>
    <w:rsid w:val="00C81C3E"/>
    <w:rsid w:val="00C963FF"/>
    <w:rsid w:val="00CE5647"/>
    <w:rsid w:val="00CF20FD"/>
    <w:rsid w:val="00D03E52"/>
    <w:rsid w:val="00D10246"/>
    <w:rsid w:val="00D14815"/>
    <w:rsid w:val="00D2195F"/>
    <w:rsid w:val="00D504F3"/>
    <w:rsid w:val="00D605BD"/>
    <w:rsid w:val="00D90F45"/>
    <w:rsid w:val="00DC2E9D"/>
    <w:rsid w:val="00DD7C8B"/>
    <w:rsid w:val="00DF1D7C"/>
    <w:rsid w:val="00DF2C37"/>
    <w:rsid w:val="00DF3DB9"/>
    <w:rsid w:val="00E37E29"/>
    <w:rsid w:val="00E441F3"/>
    <w:rsid w:val="00E539F5"/>
    <w:rsid w:val="00E5543D"/>
    <w:rsid w:val="00E607A3"/>
    <w:rsid w:val="00E860F3"/>
    <w:rsid w:val="00EA32DB"/>
    <w:rsid w:val="00EB7719"/>
    <w:rsid w:val="00ED53D5"/>
    <w:rsid w:val="00EE1C92"/>
    <w:rsid w:val="00EF1AC9"/>
    <w:rsid w:val="00F05450"/>
    <w:rsid w:val="00F215D1"/>
    <w:rsid w:val="00F46F54"/>
    <w:rsid w:val="00F50E4D"/>
    <w:rsid w:val="00F56D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6C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F1"/>
    <w:pPr>
      <w:spacing w:after="142"/>
    </w:pPr>
    <w:rPr>
      <w:sz w:val="20"/>
      <w:szCs w:val="20"/>
    </w:rPr>
  </w:style>
  <w:style w:type="paragraph" w:styleId="Heading1">
    <w:name w:val="heading 1"/>
    <w:aliases w:val="H1 Main Title"/>
    <w:basedOn w:val="Normal"/>
    <w:next w:val="Normal"/>
    <w:link w:val="Heading1Char"/>
    <w:uiPriority w:val="9"/>
    <w:qFormat/>
    <w:rsid w:val="00D2195F"/>
    <w:pPr>
      <w:keepNext/>
      <w:keepLines/>
      <w:spacing w:before="240" w:after="120"/>
      <w:outlineLvl w:val="0"/>
    </w:pPr>
    <w:rPr>
      <w:rFonts w:asciiTheme="majorHAnsi" w:eastAsiaTheme="majorEastAsia" w:hAnsiTheme="majorHAnsi" w:cstheme="majorBidi"/>
      <w:b/>
      <w:color w:val="007581"/>
      <w:sz w:val="56"/>
      <w:szCs w:val="32"/>
    </w:rPr>
  </w:style>
  <w:style w:type="paragraph" w:styleId="Heading2">
    <w:name w:val="heading 2"/>
    <w:aliases w:val="H2 Intro"/>
    <w:basedOn w:val="Normal"/>
    <w:next w:val="Normal"/>
    <w:link w:val="Heading2Char"/>
    <w:uiPriority w:val="9"/>
    <w:unhideWhenUsed/>
    <w:qFormat/>
    <w:rsid w:val="00AE6A88"/>
    <w:pPr>
      <w:keepNext/>
      <w:keepLines/>
      <w:spacing w:after="284"/>
      <w:contextualSpacing/>
      <w:outlineLvl w:val="1"/>
    </w:pPr>
    <w:rPr>
      <w:rFonts w:asciiTheme="majorHAnsi" w:eastAsiaTheme="majorEastAsia" w:hAnsiTheme="majorHAnsi" w:cstheme="majorBidi"/>
      <w:color w:val="000000" w:themeColor="text1"/>
      <w:sz w:val="28"/>
      <w:szCs w:val="26"/>
    </w:rPr>
  </w:style>
  <w:style w:type="paragraph" w:styleId="Heading3">
    <w:name w:val="heading 3"/>
    <w:aliases w:val="H3 Boody Heading,H3 Body Heading"/>
    <w:basedOn w:val="Normal"/>
    <w:next w:val="Normal"/>
    <w:link w:val="Heading3Char"/>
    <w:uiPriority w:val="9"/>
    <w:unhideWhenUsed/>
    <w:qFormat/>
    <w:rsid w:val="00135725"/>
    <w:pPr>
      <w:keepNext/>
      <w:keepLines/>
      <w:spacing w:before="240" w:after="120"/>
      <w:outlineLvl w:val="2"/>
    </w:pPr>
    <w:rPr>
      <w:rFonts w:eastAsiaTheme="majorEastAsia" w:cs="Times New Roman (Headings CS)"/>
      <w:b/>
      <w:color w:val="007581"/>
      <w:sz w:val="28"/>
      <w:szCs w:val="28"/>
    </w:rPr>
  </w:style>
  <w:style w:type="paragraph" w:styleId="Heading4">
    <w:name w:val="heading 4"/>
    <w:aliases w:val="H5 Body Subheading,H4 Body Subheading"/>
    <w:basedOn w:val="Normal"/>
    <w:next w:val="Normal"/>
    <w:link w:val="Heading4Char"/>
    <w:uiPriority w:val="9"/>
    <w:unhideWhenUsed/>
    <w:qFormat/>
    <w:rsid w:val="00AF59F1"/>
    <w:pPr>
      <w:keepNext/>
      <w:keepLines/>
      <w:outlineLvl w:val="3"/>
    </w:pPr>
    <w:rPr>
      <w:rFonts w:eastAsiaTheme="majorEastAsia" w:cstheme="majorBidi"/>
      <w:b/>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D2195F"/>
    <w:rPr>
      <w:rFonts w:asciiTheme="majorHAnsi" w:eastAsiaTheme="majorEastAsia" w:hAnsiTheme="majorHAnsi" w:cstheme="majorBidi"/>
      <w:b/>
      <w:color w:val="007581"/>
      <w:sz w:val="56"/>
      <w:szCs w:val="32"/>
    </w:rPr>
  </w:style>
  <w:style w:type="character" w:customStyle="1" w:styleId="Heading2Char">
    <w:name w:val="Heading 2 Char"/>
    <w:aliases w:val="H2 Intro Char"/>
    <w:basedOn w:val="DefaultParagraphFont"/>
    <w:link w:val="Heading2"/>
    <w:uiPriority w:val="9"/>
    <w:rsid w:val="00AE6A88"/>
    <w:rPr>
      <w:rFonts w:asciiTheme="majorHAnsi" w:eastAsiaTheme="majorEastAsia" w:hAnsiTheme="majorHAnsi" w:cstheme="majorBidi"/>
      <w:color w:val="000000" w:themeColor="text1"/>
      <w:sz w:val="28"/>
      <w:szCs w:val="26"/>
    </w:rPr>
  </w:style>
  <w:style w:type="character" w:customStyle="1" w:styleId="Heading3Char">
    <w:name w:val="Heading 3 Char"/>
    <w:aliases w:val="H3 Boody Heading Char,H3 Body Heading Char"/>
    <w:basedOn w:val="DefaultParagraphFont"/>
    <w:link w:val="Heading3"/>
    <w:uiPriority w:val="9"/>
    <w:rsid w:val="00135725"/>
    <w:rPr>
      <w:rFonts w:eastAsiaTheme="majorEastAsia" w:cs="Times New Roman (Headings CS)"/>
      <w:b/>
      <w:color w:val="007581"/>
      <w:sz w:val="28"/>
      <w:szCs w:val="28"/>
    </w:rPr>
  </w:style>
  <w:style w:type="character" w:customStyle="1" w:styleId="Heading4Char">
    <w:name w:val="Heading 4 Char"/>
    <w:aliases w:val="H5 Body Subheading Char,H4 Body Subheading Char"/>
    <w:basedOn w:val="DefaultParagraphFont"/>
    <w:link w:val="Heading4"/>
    <w:uiPriority w:val="9"/>
    <w:rsid w:val="00AF59F1"/>
    <w:rPr>
      <w:rFonts w:eastAsiaTheme="majorEastAsia" w:cstheme="majorBidi"/>
      <w:b/>
      <w:iCs/>
      <w:sz w:val="22"/>
      <w:szCs w:val="22"/>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10E41"/>
    <w:pPr>
      <w:tabs>
        <w:tab w:val="center" w:pos="4513"/>
        <w:tab w:val="right" w:pos="9026"/>
      </w:tabs>
      <w:spacing w:after="0"/>
    </w:pPr>
  </w:style>
  <w:style w:type="character" w:customStyle="1" w:styleId="HeaderChar">
    <w:name w:val="Header Char"/>
    <w:basedOn w:val="DefaultParagraphFont"/>
    <w:link w:val="Header"/>
    <w:uiPriority w:val="99"/>
    <w:rsid w:val="00010E41"/>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paragraph" w:customStyle="1" w:styleId="CoverTitle">
    <w:name w:val="Cover Title"/>
    <w:basedOn w:val="Normal"/>
    <w:autoRedefine/>
    <w:qFormat/>
    <w:rsid w:val="009732FB"/>
    <w:rPr>
      <w:b/>
      <w:bCs/>
      <w:color w:val="6A1A46"/>
      <w:sz w:val="96"/>
      <w:szCs w:val="96"/>
      <w:lang w:val="mi-NZ"/>
    </w:rPr>
  </w:style>
  <w:style w:type="paragraph" w:customStyle="1" w:styleId="CoverSubtitle">
    <w:name w:val="Cover Subtitle"/>
    <w:basedOn w:val="Normal"/>
    <w:qFormat/>
    <w:rsid w:val="00691640"/>
    <w:rPr>
      <w:sz w:val="28"/>
      <w:szCs w:val="28"/>
      <w:lang w:val="mi-NZ"/>
    </w:rPr>
  </w:style>
  <w:style w:type="table" w:customStyle="1" w:styleId="FooterTable">
    <w:name w:val="FooterTable"/>
    <w:basedOn w:val="TableNormal"/>
    <w:uiPriority w:val="99"/>
    <w:rsid w:val="00691640"/>
    <w:tblPr>
      <w:tblBorders>
        <w:top w:val="single" w:sz="4" w:space="0" w:color="auto"/>
      </w:tblBorders>
      <w:tblCellMar>
        <w:top w:w="227" w:type="dxa"/>
        <w:left w:w="57" w:type="dxa"/>
        <w:right w:w="57" w:type="dxa"/>
      </w:tblCellMar>
    </w:tblPr>
  </w:style>
  <w:style w:type="table" w:styleId="GridTable4">
    <w:name w:val="Grid Table 4"/>
    <w:basedOn w:val="TableNormal"/>
    <w:uiPriority w:val="49"/>
    <w:rsid w:val="00AF59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A4506"/>
    <w:rPr>
      <w:color w:val="007EAF" w:themeColor="hyperlink"/>
      <w:u w:val="single"/>
    </w:rPr>
  </w:style>
  <w:style w:type="character" w:styleId="UnresolvedMention">
    <w:name w:val="Unresolved Mention"/>
    <w:basedOn w:val="DefaultParagraphFont"/>
    <w:uiPriority w:val="99"/>
    <w:semiHidden/>
    <w:unhideWhenUsed/>
    <w:rsid w:val="005A4506"/>
    <w:rPr>
      <w:color w:val="605E5C"/>
      <w:shd w:val="clear" w:color="auto" w:fill="E1DFDD"/>
    </w:rPr>
  </w:style>
  <w:style w:type="character" w:styleId="CommentReference">
    <w:name w:val="annotation reference"/>
    <w:basedOn w:val="DefaultParagraphFont"/>
    <w:uiPriority w:val="99"/>
    <w:semiHidden/>
    <w:unhideWhenUsed/>
    <w:rsid w:val="00C963FF"/>
    <w:rPr>
      <w:sz w:val="16"/>
      <w:szCs w:val="16"/>
    </w:rPr>
  </w:style>
  <w:style w:type="paragraph" w:styleId="CommentText">
    <w:name w:val="annotation text"/>
    <w:basedOn w:val="Normal"/>
    <w:link w:val="CommentTextChar"/>
    <w:uiPriority w:val="99"/>
    <w:unhideWhenUsed/>
    <w:rsid w:val="00C963FF"/>
  </w:style>
  <w:style w:type="character" w:customStyle="1" w:styleId="CommentTextChar">
    <w:name w:val="Comment Text Char"/>
    <w:basedOn w:val="DefaultParagraphFont"/>
    <w:link w:val="CommentText"/>
    <w:uiPriority w:val="99"/>
    <w:rsid w:val="00C963FF"/>
    <w:rPr>
      <w:sz w:val="20"/>
      <w:szCs w:val="20"/>
    </w:rPr>
  </w:style>
  <w:style w:type="paragraph" w:styleId="CommentSubject">
    <w:name w:val="annotation subject"/>
    <w:basedOn w:val="CommentText"/>
    <w:next w:val="CommentText"/>
    <w:link w:val="CommentSubjectChar"/>
    <w:uiPriority w:val="99"/>
    <w:semiHidden/>
    <w:unhideWhenUsed/>
    <w:rsid w:val="00C963FF"/>
    <w:rPr>
      <w:b/>
      <w:bCs/>
    </w:rPr>
  </w:style>
  <w:style w:type="character" w:customStyle="1" w:styleId="CommentSubjectChar">
    <w:name w:val="Comment Subject Char"/>
    <w:basedOn w:val="CommentTextChar"/>
    <w:link w:val="CommentSubject"/>
    <w:uiPriority w:val="99"/>
    <w:semiHidden/>
    <w:rsid w:val="00C963FF"/>
    <w:rPr>
      <w:b/>
      <w:bCs/>
      <w:sz w:val="20"/>
      <w:szCs w:val="20"/>
    </w:rPr>
  </w:style>
  <w:style w:type="character" w:styleId="Strong">
    <w:name w:val="Strong"/>
    <w:basedOn w:val="DefaultParagraphFont"/>
    <w:uiPriority w:val="22"/>
    <w:qFormat/>
    <w:rsid w:val="000663A8"/>
    <w:rPr>
      <w:b/>
      <w:bCs/>
    </w:rPr>
  </w:style>
  <w:style w:type="paragraph" w:styleId="TOCHeading">
    <w:name w:val="TOC Heading"/>
    <w:basedOn w:val="Heading1"/>
    <w:next w:val="Normal"/>
    <w:uiPriority w:val="39"/>
    <w:unhideWhenUsed/>
    <w:qFormat/>
    <w:rsid w:val="00BD70DA"/>
    <w:pPr>
      <w:spacing w:after="0" w:line="259" w:lineRule="auto"/>
      <w:outlineLvl w:val="9"/>
    </w:pPr>
    <w:rPr>
      <w:b w:val="0"/>
      <w:color w:val="46234D" w:themeColor="accent1" w:themeShade="BF"/>
      <w:sz w:val="32"/>
      <w:lang w:val="en-US"/>
    </w:rPr>
  </w:style>
  <w:style w:type="paragraph" w:styleId="TOC1">
    <w:name w:val="toc 1"/>
    <w:basedOn w:val="Normal"/>
    <w:next w:val="Normal"/>
    <w:autoRedefine/>
    <w:uiPriority w:val="39"/>
    <w:unhideWhenUsed/>
    <w:rsid w:val="00BD70DA"/>
    <w:pPr>
      <w:spacing w:after="100"/>
    </w:pPr>
  </w:style>
  <w:style w:type="paragraph" w:styleId="TOC2">
    <w:name w:val="toc 2"/>
    <w:basedOn w:val="Normal"/>
    <w:next w:val="Normal"/>
    <w:autoRedefine/>
    <w:uiPriority w:val="39"/>
    <w:unhideWhenUsed/>
    <w:rsid w:val="00BD70DA"/>
    <w:pPr>
      <w:spacing w:after="100"/>
      <w:ind w:left="200"/>
    </w:pPr>
  </w:style>
  <w:style w:type="paragraph" w:styleId="TOC3">
    <w:name w:val="toc 3"/>
    <w:basedOn w:val="Normal"/>
    <w:next w:val="Normal"/>
    <w:autoRedefine/>
    <w:uiPriority w:val="39"/>
    <w:unhideWhenUsed/>
    <w:rsid w:val="00BD70DA"/>
    <w:pPr>
      <w:spacing w:after="100"/>
      <w:ind w:left="400"/>
    </w:pPr>
  </w:style>
  <w:style w:type="paragraph" w:styleId="ListBullet">
    <w:name w:val="List Bullet"/>
    <w:basedOn w:val="Normal"/>
    <w:uiPriority w:val="5"/>
    <w:qFormat/>
    <w:rsid w:val="00A204F8"/>
    <w:pPr>
      <w:spacing w:after="60" w:line="280" w:lineRule="atLeast"/>
      <w:ind w:left="340" w:hanging="340"/>
    </w:pPr>
    <w:rPr>
      <w:rFonts w:eastAsiaTheme="minorEastAsia" w:cs="Times New Roman"/>
      <w:color w:val="000000" w:themeColor="text1"/>
      <w:lang w:val="en-AU"/>
    </w:rPr>
  </w:style>
  <w:style w:type="character" w:customStyle="1" w:styleId="fileext">
    <w:name w:val="fileext"/>
    <w:basedOn w:val="DefaultParagraphFont"/>
    <w:rsid w:val="0049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14">
      <w:bodyDiv w:val="1"/>
      <w:marLeft w:val="0"/>
      <w:marRight w:val="0"/>
      <w:marTop w:val="0"/>
      <w:marBottom w:val="0"/>
      <w:divBdr>
        <w:top w:val="none" w:sz="0" w:space="0" w:color="auto"/>
        <w:left w:val="none" w:sz="0" w:space="0" w:color="auto"/>
        <w:bottom w:val="none" w:sz="0" w:space="0" w:color="auto"/>
        <w:right w:val="none" w:sz="0" w:space="0" w:color="auto"/>
      </w:divBdr>
    </w:div>
    <w:div w:id="108666510">
      <w:bodyDiv w:val="1"/>
      <w:marLeft w:val="0"/>
      <w:marRight w:val="0"/>
      <w:marTop w:val="0"/>
      <w:marBottom w:val="0"/>
      <w:divBdr>
        <w:top w:val="none" w:sz="0" w:space="0" w:color="auto"/>
        <w:left w:val="none" w:sz="0" w:space="0" w:color="auto"/>
        <w:bottom w:val="none" w:sz="0" w:space="0" w:color="auto"/>
        <w:right w:val="none" w:sz="0" w:space="0" w:color="auto"/>
      </w:divBdr>
    </w:div>
    <w:div w:id="390931941">
      <w:bodyDiv w:val="1"/>
      <w:marLeft w:val="0"/>
      <w:marRight w:val="0"/>
      <w:marTop w:val="0"/>
      <w:marBottom w:val="0"/>
      <w:divBdr>
        <w:top w:val="none" w:sz="0" w:space="0" w:color="auto"/>
        <w:left w:val="none" w:sz="0" w:space="0" w:color="auto"/>
        <w:bottom w:val="none" w:sz="0" w:space="0" w:color="auto"/>
        <w:right w:val="none" w:sz="0" w:space="0" w:color="auto"/>
      </w:divBdr>
    </w:div>
    <w:div w:id="585119169">
      <w:bodyDiv w:val="1"/>
      <w:marLeft w:val="0"/>
      <w:marRight w:val="0"/>
      <w:marTop w:val="0"/>
      <w:marBottom w:val="0"/>
      <w:divBdr>
        <w:top w:val="none" w:sz="0" w:space="0" w:color="auto"/>
        <w:left w:val="none" w:sz="0" w:space="0" w:color="auto"/>
        <w:bottom w:val="none" w:sz="0" w:space="0" w:color="auto"/>
        <w:right w:val="none" w:sz="0" w:space="0" w:color="auto"/>
      </w:divBdr>
    </w:div>
    <w:div w:id="686060938">
      <w:bodyDiv w:val="1"/>
      <w:marLeft w:val="0"/>
      <w:marRight w:val="0"/>
      <w:marTop w:val="0"/>
      <w:marBottom w:val="0"/>
      <w:divBdr>
        <w:top w:val="none" w:sz="0" w:space="0" w:color="auto"/>
        <w:left w:val="none" w:sz="0" w:space="0" w:color="auto"/>
        <w:bottom w:val="none" w:sz="0" w:space="0" w:color="auto"/>
        <w:right w:val="none" w:sz="0" w:space="0" w:color="auto"/>
      </w:divBdr>
    </w:div>
    <w:div w:id="852957395">
      <w:bodyDiv w:val="1"/>
      <w:marLeft w:val="0"/>
      <w:marRight w:val="0"/>
      <w:marTop w:val="0"/>
      <w:marBottom w:val="0"/>
      <w:divBdr>
        <w:top w:val="none" w:sz="0" w:space="0" w:color="auto"/>
        <w:left w:val="none" w:sz="0" w:space="0" w:color="auto"/>
        <w:bottom w:val="none" w:sz="0" w:space="0" w:color="auto"/>
        <w:right w:val="none" w:sz="0" w:space="0" w:color="auto"/>
      </w:divBdr>
    </w:div>
    <w:div w:id="1149783048">
      <w:bodyDiv w:val="1"/>
      <w:marLeft w:val="0"/>
      <w:marRight w:val="0"/>
      <w:marTop w:val="0"/>
      <w:marBottom w:val="0"/>
      <w:divBdr>
        <w:top w:val="none" w:sz="0" w:space="0" w:color="auto"/>
        <w:left w:val="none" w:sz="0" w:space="0" w:color="auto"/>
        <w:bottom w:val="none" w:sz="0" w:space="0" w:color="auto"/>
        <w:right w:val="none" w:sz="0" w:space="0" w:color="auto"/>
      </w:divBdr>
    </w:div>
    <w:div w:id="16357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yperlink" Target="https://www.einvoicing.govt.nz/assets/eInvoicing/nz-businesses-registered-to-receive-einvoices.xlsx?vid=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yob.com/nz/support/myob-business/sales/einvoicin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essaging-service@post.xero.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ccountRight@apps.myob.com" TargetMode="External"/><Relationship Id="rId20" Type="http://schemas.openxmlformats.org/officeDocument/2006/relationships/hyperlink" Target="https://central.xero.com/s/article/Register-to-receive-e-invoices-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ventbrite.co.nz/l/registration-online/" TargetMode="External"/><Relationship Id="rId23" Type="http://schemas.openxmlformats.org/officeDocument/2006/relationships/hyperlink" Target="mailto:Freya.slessor@businesscentral.org.nz" TargetMode="External"/><Relationship Id="rId10" Type="http://schemas.openxmlformats.org/officeDocument/2006/relationships/footer" Target="footer2.xml"/><Relationship Id="rId19" Type="http://schemas.openxmlformats.org/officeDocument/2006/relationships/hyperlink" Target="mailto:einvoicing@mbie.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iew.officeapps.live.com/op/view.aspx?src=https%3A%2F%2Fwww.einvoicing.govt.nz%2Fassets%2FeInvoicing%2Feinvoicing-communication-toolkit-getting-your-suppliers-ready-for-einvoicing.docx&amp;wdOrigin=BROWSELINK" TargetMode="External"/><Relationship Id="rId22" Type="http://schemas.openxmlformats.org/officeDocument/2006/relationships/hyperlink" Target="mailto:einvoicing@mbie.govt.nz"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PRO">
      <a:dk1>
        <a:srgbClr val="000000"/>
      </a:dk1>
      <a:lt1>
        <a:srgbClr val="FFFFFF"/>
      </a:lt1>
      <a:dk2>
        <a:srgbClr val="006171"/>
      </a:dk2>
      <a:lt2>
        <a:srgbClr val="22776E"/>
      </a:lt2>
      <a:accent1>
        <a:srgbClr val="5F2F68"/>
      </a:accent1>
      <a:accent2>
        <a:srgbClr val="8F3464"/>
      </a:accent2>
      <a:accent3>
        <a:srgbClr val="004C4B"/>
      </a:accent3>
      <a:accent4>
        <a:srgbClr val="111C4E"/>
      </a:accent4>
      <a:accent5>
        <a:srgbClr val="DF1995"/>
      </a:accent5>
      <a:accent6>
        <a:srgbClr val="97D700"/>
      </a:accent6>
      <a:hlink>
        <a:srgbClr val="007EAF"/>
      </a:hlink>
      <a:folHlink>
        <a:srgbClr val="FFC1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4D02-7E1A-4302-A4A0-5B4388F1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2707</Words>
  <Characters>15434</Characters>
  <Application>Microsoft Office Word</Application>
  <DocSecurity>0</DocSecurity>
  <Lines>128</Lines>
  <Paragraphs>36</Paragraphs>
  <ScaleCrop>false</ScaleCrop>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2024-12-06T02:21:00Z</dcterms:created>
  <dcterms:modified xsi:type="dcterms:W3CDTF">2024-12-06T02:21:00Z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2024-12-06T02:22:02Z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60b1a64b-4782-42a2-885c-209265624a6f</vt:lpwstr>
  </property>
  <property fmtid="{D5CDD505-2E9C-101B-9397-08002B2CF9AE}" pid="8" name="MSIP_Label_738466f7-346c-47bb-a4d2-4a6558d61975_ContentBits">
    <vt:lpwstr>0</vt:lpwstr>
  </property>
</Properties>
</file>